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1D" w:rsidRDefault="0018161D" w:rsidP="0018161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8161D" w:rsidRDefault="0018161D" w:rsidP="001816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</w:p>
    <w:p w:rsidR="0018161D" w:rsidRDefault="0018161D" w:rsidP="0018161D">
      <w:pPr>
        <w:jc w:val="center"/>
        <w:rPr>
          <w:sz w:val="28"/>
          <w:szCs w:val="28"/>
        </w:rPr>
      </w:pPr>
      <w:r>
        <w:rPr>
          <w:sz w:val="28"/>
          <w:szCs w:val="28"/>
        </w:rPr>
        <w:t>«АРАХЛЕЙСКОЕ»</w:t>
      </w:r>
    </w:p>
    <w:p w:rsidR="0018161D" w:rsidRDefault="0018161D" w:rsidP="0018161D">
      <w:pPr>
        <w:jc w:val="center"/>
        <w:rPr>
          <w:sz w:val="32"/>
          <w:szCs w:val="32"/>
        </w:rPr>
      </w:pPr>
    </w:p>
    <w:p w:rsidR="0018161D" w:rsidRDefault="0018161D" w:rsidP="001816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18161D" w:rsidRDefault="0018161D" w:rsidP="0018161D">
      <w:pPr>
        <w:jc w:val="center"/>
        <w:rPr>
          <w:b/>
          <w:sz w:val="32"/>
          <w:szCs w:val="32"/>
        </w:rPr>
      </w:pPr>
    </w:p>
    <w:p w:rsidR="0018161D" w:rsidRDefault="0018161D" w:rsidP="0018161D">
      <w:pPr>
        <w:jc w:val="center"/>
        <w:rPr>
          <w:b/>
          <w:sz w:val="32"/>
          <w:szCs w:val="32"/>
        </w:rPr>
      </w:pPr>
    </w:p>
    <w:p w:rsidR="0018161D" w:rsidRDefault="0018161D" w:rsidP="0018161D">
      <w:pPr>
        <w:rPr>
          <w:sz w:val="28"/>
          <w:szCs w:val="28"/>
        </w:rPr>
      </w:pPr>
      <w:r>
        <w:rPr>
          <w:sz w:val="28"/>
          <w:szCs w:val="28"/>
        </w:rPr>
        <w:t xml:space="preserve">    № 73                                                                 24 апреля   2010 г.</w:t>
      </w:r>
    </w:p>
    <w:p w:rsidR="0018161D" w:rsidRDefault="0018161D" w:rsidP="001816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161D" w:rsidRDefault="0018161D" w:rsidP="00181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8161D" w:rsidRDefault="0018161D" w:rsidP="00181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8161D" w:rsidRDefault="0018161D" w:rsidP="0018161D">
      <w:pPr>
        <w:numPr>
          <w:ilvl w:val="0"/>
          <w:numId w:val="2"/>
        </w:numPr>
        <w:tabs>
          <w:tab w:val="left" w:pos="1934"/>
        </w:tabs>
        <w:ind w:left="1083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Положения о межбюджетных              </w:t>
      </w:r>
      <w:r>
        <w:rPr>
          <w:rFonts w:ascii="Symbol" w:hAnsi="Symbol"/>
          <w:sz w:val="28"/>
          <w:szCs w:val="28"/>
        </w:rPr>
        <w:t></w:t>
      </w:r>
      <w:r>
        <w:rPr>
          <w:sz w:val="28"/>
          <w:szCs w:val="28"/>
        </w:rPr>
        <w:t xml:space="preserve"> </w:t>
      </w:r>
    </w:p>
    <w:p w:rsidR="0018161D" w:rsidRDefault="0018161D" w:rsidP="00181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отношениях в сельском поселении «Арахлейское» </w:t>
      </w:r>
    </w:p>
    <w:p w:rsidR="0018161D" w:rsidRDefault="0018161D" w:rsidP="0018161D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8161D" w:rsidRDefault="0018161D" w:rsidP="0018161D">
      <w:pPr>
        <w:tabs>
          <w:tab w:val="left" w:pos="1110"/>
        </w:tabs>
        <w:jc w:val="both"/>
        <w:rPr>
          <w:sz w:val="28"/>
          <w:szCs w:val="28"/>
        </w:rPr>
      </w:pPr>
    </w:p>
    <w:p w:rsidR="0018161D" w:rsidRDefault="0018161D" w:rsidP="0018161D">
      <w:pPr>
        <w:tabs>
          <w:tab w:val="left" w:pos="1110"/>
        </w:tabs>
        <w:jc w:val="both"/>
        <w:rPr>
          <w:sz w:val="28"/>
          <w:szCs w:val="28"/>
        </w:rPr>
      </w:pPr>
    </w:p>
    <w:p w:rsidR="0018161D" w:rsidRDefault="0018161D" w:rsidP="0018161D">
      <w:pPr>
        <w:tabs>
          <w:tab w:val="left" w:pos="1110"/>
        </w:tabs>
        <w:jc w:val="both"/>
        <w:rPr>
          <w:sz w:val="28"/>
          <w:szCs w:val="28"/>
        </w:rPr>
      </w:pPr>
    </w:p>
    <w:p w:rsidR="0018161D" w:rsidRDefault="0018161D" w:rsidP="0018161D">
      <w:pPr>
        <w:tabs>
          <w:tab w:val="left" w:pos="1110"/>
        </w:tabs>
        <w:jc w:val="both"/>
        <w:rPr>
          <w:sz w:val="28"/>
          <w:szCs w:val="28"/>
        </w:rPr>
      </w:pPr>
    </w:p>
    <w:p w:rsidR="0018161D" w:rsidRDefault="0018161D" w:rsidP="0018161D">
      <w:pPr>
        <w:tabs>
          <w:tab w:val="left" w:pos="1110"/>
        </w:tabs>
        <w:jc w:val="both"/>
        <w:rPr>
          <w:sz w:val="28"/>
          <w:szCs w:val="28"/>
        </w:rPr>
      </w:pPr>
    </w:p>
    <w:p w:rsidR="0018161D" w:rsidRDefault="0018161D" w:rsidP="0018161D">
      <w:pPr>
        <w:tabs>
          <w:tab w:val="left" w:pos="1110"/>
        </w:tabs>
        <w:jc w:val="both"/>
        <w:rPr>
          <w:sz w:val="28"/>
          <w:szCs w:val="28"/>
        </w:rPr>
      </w:pPr>
    </w:p>
    <w:p w:rsidR="0018161D" w:rsidRDefault="0018161D" w:rsidP="0018161D">
      <w:pPr>
        <w:tabs>
          <w:tab w:val="left" w:pos="1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 статьями 9, 142, 142.3 Бюджетного кодекса Российской Федерации, Законом Забайкальского края «О межбюджетных отношениях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байкальском крае» №51-ЗЗК от 16.10.2008 года, руководствуясь Уставом 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«Арахлейское», Совет сельского поселения «Арахлейское»</w:t>
      </w:r>
    </w:p>
    <w:p w:rsidR="0018161D" w:rsidRDefault="0018161D" w:rsidP="0018161D">
      <w:pPr>
        <w:jc w:val="both"/>
        <w:rPr>
          <w:sz w:val="28"/>
          <w:szCs w:val="28"/>
        </w:rPr>
      </w:pPr>
    </w:p>
    <w:p w:rsidR="0018161D" w:rsidRDefault="0018161D" w:rsidP="0018161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8161D" w:rsidRDefault="0018161D" w:rsidP="0018161D">
      <w:pPr>
        <w:jc w:val="center"/>
        <w:rPr>
          <w:sz w:val="28"/>
          <w:szCs w:val="28"/>
        </w:rPr>
      </w:pPr>
    </w:p>
    <w:p w:rsidR="0018161D" w:rsidRDefault="0018161D" w:rsidP="0018161D">
      <w:pPr>
        <w:numPr>
          <w:ilvl w:val="0"/>
          <w:numId w:val="3"/>
        </w:numPr>
        <w:tabs>
          <w:tab w:val="left" w:pos="993"/>
        </w:tabs>
        <w:ind w:left="0" w:firstLine="705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межбюджетных отношениях в сельском поселении  «Арахлейское», согласно приложению.</w:t>
      </w:r>
    </w:p>
    <w:p w:rsidR="0018161D" w:rsidRDefault="0018161D" w:rsidP="0018161D">
      <w:pPr>
        <w:ind w:left="705"/>
        <w:rPr>
          <w:sz w:val="28"/>
          <w:szCs w:val="28"/>
        </w:rPr>
      </w:pPr>
      <w:r>
        <w:rPr>
          <w:sz w:val="28"/>
          <w:szCs w:val="28"/>
        </w:rPr>
        <w:t>2.Настоящее решение опубликовать в газете «Вести Читинского района».</w:t>
      </w:r>
    </w:p>
    <w:p w:rsidR="0018161D" w:rsidRDefault="0018161D" w:rsidP="0018161D">
      <w:pPr>
        <w:rPr>
          <w:sz w:val="28"/>
          <w:szCs w:val="28"/>
        </w:rPr>
      </w:pPr>
    </w:p>
    <w:p w:rsidR="0018161D" w:rsidRDefault="0018161D" w:rsidP="0018161D">
      <w:pPr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18161D" w:rsidRDefault="0018161D" w:rsidP="0018161D">
      <w:pPr>
        <w:rPr>
          <w:sz w:val="28"/>
          <w:szCs w:val="28"/>
        </w:rPr>
      </w:pPr>
      <w:r>
        <w:rPr>
          <w:sz w:val="28"/>
          <w:szCs w:val="28"/>
        </w:rPr>
        <w:t>поселения «Арахлейское»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Д.В.Нимаева</w:t>
      </w:r>
    </w:p>
    <w:p w:rsidR="0018161D" w:rsidRDefault="0018161D" w:rsidP="0018161D">
      <w:pPr>
        <w:rPr>
          <w:sz w:val="28"/>
          <w:szCs w:val="28"/>
        </w:rPr>
      </w:pPr>
    </w:p>
    <w:p w:rsidR="0018161D" w:rsidRDefault="0018161D" w:rsidP="0018161D">
      <w:pPr>
        <w:rPr>
          <w:sz w:val="28"/>
          <w:szCs w:val="28"/>
        </w:rPr>
      </w:pPr>
    </w:p>
    <w:p w:rsidR="0018161D" w:rsidRDefault="0018161D" w:rsidP="0018161D">
      <w:pPr>
        <w:rPr>
          <w:sz w:val="28"/>
          <w:szCs w:val="28"/>
        </w:rPr>
      </w:pPr>
    </w:p>
    <w:p w:rsidR="0018161D" w:rsidRDefault="0018161D" w:rsidP="0018161D">
      <w:pPr>
        <w:rPr>
          <w:sz w:val="28"/>
          <w:szCs w:val="28"/>
        </w:rPr>
      </w:pPr>
    </w:p>
    <w:p w:rsidR="0018161D" w:rsidRDefault="0018161D" w:rsidP="0018161D">
      <w:pPr>
        <w:rPr>
          <w:sz w:val="28"/>
          <w:szCs w:val="28"/>
        </w:rPr>
      </w:pPr>
    </w:p>
    <w:p w:rsidR="0018161D" w:rsidRDefault="0018161D" w:rsidP="0018161D">
      <w:pPr>
        <w:rPr>
          <w:sz w:val="28"/>
          <w:szCs w:val="28"/>
        </w:rPr>
      </w:pPr>
    </w:p>
    <w:p w:rsidR="0018161D" w:rsidRDefault="0018161D" w:rsidP="0018161D">
      <w:pPr>
        <w:rPr>
          <w:sz w:val="28"/>
          <w:szCs w:val="28"/>
        </w:rPr>
      </w:pPr>
    </w:p>
    <w:p w:rsidR="0018161D" w:rsidRDefault="0018161D" w:rsidP="0018161D">
      <w:pPr>
        <w:rPr>
          <w:sz w:val="28"/>
          <w:szCs w:val="28"/>
        </w:rPr>
      </w:pPr>
    </w:p>
    <w:p w:rsidR="0018161D" w:rsidRDefault="0018161D" w:rsidP="0018161D">
      <w:pPr>
        <w:rPr>
          <w:sz w:val="28"/>
          <w:szCs w:val="28"/>
        </w:rPr>
      </w:pPr>
    </w:p>
    <w:p w:rsidR="0018161D" w:rsidRDefault="0018161D" w:rsidP="0018161D">
      <w:pPr>
        <w:rPr>
          <w:sz w:val="28"/>
          <w:szCs w:val="28"/>
        </w:rPr>
      </w:pPr>
    </w:p>
    <w:p w:rsidR="0018161D" w:rsidRDefault="0018161D" w:rsidP="0018161D">
      <w:pPr>
        <w:rPr>
          <w:sz w:val="28"/>
          <w:szCs w:val="28"/>
        </w:rPr>
      </w:pPr>
    </w:p>
    <w:p w:rsidR="0018161D" w:rsidRDefault="0018161D" w:rsidP="0018161D">
      <w:pPr>
        <w:rPr>
          <w:sz w:val="28"/>
          <w:szCs w:val="28"/>
        </w:rPr>
      </w:pPr>
    </w:p>
    <w:p w:rsidR="0018161D" w:rsidRDefault="0018161D" w:rsidP="0018161D">
      <w:pPr>
        <w:jc w:val="right"/>
        <w:rPr>
          <w:sz w:val="28"/>
          <w:szCs w:val="28"/>
        </w:rPr>
      </w:pPr>
    </w:p>
    <w:p w:rsidR="0018161D" w:rsidRDefault="0018161D" w:rsidP="001816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УТВЕРЖДЕНО</w:t>
      </w:r>
    </w:p>
    <w:p w:rsidR="0018161D" w:rsidRDefault="0018161D" w:rsidP="0018161D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18161D" w:rsidRDefault="0018161D" w:rsidP="0018161D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8161D" w:rsidRDefault="0018161D" w:rsidP="0018161D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«Арахлейское» </w:t>
      </w:r>
    </w:p>
    <w:p w:rsidR="0018161D" w:rsidRDefault="0018161D" w:rsidP="001816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«24 апреля №73  </w:t>
      </w:r>
    </w:p>
    <w:p w:rsidR="0018161D" w:rsidRDefault="0018161D" w:rsidP="0018161D">
      <w:pPr>
        <w:jc w:val="right"/>
        <w:rPr>
          <w:sz w:val="28"/>
          <w:szCs w:val="28"/>
        </w:rPr>
      </w:pPr>
    </w:p>
    <w:p w:rsidR="0018161D" w:rsidRDefault="0018161D" w:rsidP="0018161D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8161D" w:rsidRDefault="0018161D" w:rsidP="0018161D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межбюджетных отношениях</w:t>
      </w:r>
    </w:p>
    <w:p w:rsidR="0018161D" w:rsidRDefault="0018161D" w:rsidP="001816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сельском поселении  «Арахлейское»</w:t>
      </w:r>
    </w:p>
    <w:p w:rsidR="0018161D" w:rsidRDefault="0018161D" w:rsidP="0018161D">
      <w:pPr>
        <w:rPr>
          <w:sz w:val="28"/>
          <w:szCs w:val="28"/>
        </w:rPr>
      </w:pPr>
    </w:p>
    <w:p w:rsidR="0018161D" w:rsidRDefault="0018161D" w:rsidP="0018161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в соответствии с Бюджетным кодексом Российской Федерации определяет порядок регулирования межбюджетных отношений, возникающих между органами местного самоуправления сельского поселения «Арахлейское» и органами местного самоуправления других муниципальных образований, а также порядок и условия предоставления и приостановления (сокращения) межбюджетных трансфертов из бюджета сельского поселения «Арахлейское» другим муниципальным образованиям в рамках межмуниципального сотрудничества при решении вопросов местного значения.</w:t>
      </w:r>
    </w:p>
    <w:p w:rsidR="0018161D" w:rsidRDefault="0018161D" w:rsidP="00181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Понятия и термины, используемые в настоящем положении, применяю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значениях, определенных Бюджетным кодексом Российской Федерации и Законом Забайкальского края  «О межбюджетных отношениях в Забайкальском крае» №51-ЗЗК от 16.10.2008 года.</w:t>
      </w:r>
    </w:p>
    <w:p w:rsidR="0018161D" w:rsidRDefault="0018161D" w:rsidP="00181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Отношения по предоставлению межбюджетных трансфертов,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смотренные настоящим положением, регулируются нормативными правовыми актами Российской Федерации, Забайкальского края, а также нормативными правовыми актами органов местного сельского поселения «Арахлейское»,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ветствующими Решениями  Совета сельского поселения.</w:t>
      </w:r>
    </w:p>
    <w:p w:rsidR="0018161D" w:rsidRDefault="0018161D" w:rsidP="00181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Межбюджетные трансферты могут предоставляться: </w:t>
      </w:r>
    </w:p>
    <w:p w:rsidR="0018161D" w:rsidRDefault="0018161D" w:rsidP="0018161D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виде межбюджетных субсидий из бюджета муниципального района «Читинский район» другим муниципальным образованиям; </w:t>
      </w:r>
    </w:p>
    <w:p w:rsidR="0018161D" w:rsidRDefault="0018161D" w:rsidP="001816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виде субвенций из бюджета поселения в бюджет района на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вление части своих полномочий по решению вопросов местного значения;</w:t>
      </w:r>
    </w:p>
    <w:p w:rsidR="0018161D" w:rsidRDefault="0018161D" w:rsidP="001816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виде иных межбюджетных трансфертов иным муниципальным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зованиям. </w:t>
      </w:r>
    </w:p>
    <w:p w:rsidR="0018161D" w:rsidRDefault="0018161D" w:rsidP="0018161D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субсидии предоставляются при условии соблюдения соответствующими органами местного самоуправления муниципальных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ваний бюджетного законодательства Российской Федерации и Забайкальского края на основании Решения Совета сельского поселения. </w:t>
      </w:r>
    </w:p>
    <w:p w:rsidR="0018161D" w:rsidRDefault="0018161D" w:rsidP="0018161D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Решением Совета сельского поселения о бюджете на очередной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совый год могут быть установлены дополнительные условия предоставления межбюджетных субсидий.</w:t>
      </w:r>
    </w:p>
    <w:p w:rsidR="0018161D" w:rsidRDefault="0018161D" w:rsidP="0018161D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несоблюдении органами местного самоуправления условий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межбюджетных трансфертов, а также при нарушении предельных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чений, установленных статьями 92.1 и 107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Совет сельского поселения вправе принять Решение о приостановлении (сокращении) предоставления межбюджетных трансфертов (за исключением субвенций) соответствующим бюджетам муниципальных образований до прив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в соответствие с требованиями настоящего положения, обуславливающих условия предоставления межбюджетных трансфертов.</w:t>
      </w:r>
    </w:p>
    <w:p w:rsidR="0018161D" w:rsidRDefault="0018161D" w:rsidP="0018161D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приостановлении (сокращении) предоставления межбюдже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трансфертов из бюджета поселения бюджету соответствующего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принимается Советом поселения на основании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выявленных нарушениях органами местного самоуправления различных муниципальных образований условий предоставления межбюджетных трансфе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 из бюджета поселения, поступающей от главного распорядителя средств бюджета.</w:t>
      </w:r>
    </w:p>
    <w:p w:rsidR="0018161D" w:rsidRDefault="0018161D" w:rsidP="0018161D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главным распорядителем средств бюджета поселения отсутствия у муниципальных образований потребности в перечисляемых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бюджетных отношениях остаток указанных межбюджетных трансфертов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возврату в доход бюджета муниципального района.</w:t>
      </w:r>
    </w:p>
    <w:p w:rsidR="0018161D" w:rsidRDefault="0018161D" w:rsidP="0018161D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трансферты, полученные в форме субсидий и субве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ций, но не использованные в текущем финансовом году, подлежат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 в очередном финансовом году на те же цели.    </w:t>
      </w:r>
    </w:p>
    <w:p w:rsidR="0018161D" w:rsidRDefault="0018161D" w:rsidP="0018161D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использованием межбюджетных трансфертов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финансовым управлением администрации района, главными распорядит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средств бюджетов соответствующих муниципальных образований,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межбюджетных трансфертов, в объеме полномочий, установленных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 и муниципальными правовыми актами.</w:t>
      </w:r>
    </w:p>
    <w:p w:rsidR="0018161D" w:rsidRDefault="0018161D" w:rsidP="0018161D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муниципальных образований,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межбюджетных трансфертов, ежегодно не позднее 31 марта года,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за годом предоставления межбюджетных трансфертов, предоставляют в финансовое управление администрации района отчетность об использовании межбюджетных трансфертов.</w:t>
      </w:r>
    </w:p>
    <w:p w:rsidR="0018161D" w:rsidRDefault="0018161D" w:rsidP="0018161D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Бюджету сельского поселений могут предоставляться межбюджетные трансферты из бюджета района, в том числе в форме субсидий, в пределах 10 процентов общего объема межбюджетных трансфертов бюджетам поселений из бюджета района (за исключением субвенций).</w:t>
      </w:r>
    </w:p>
    <w:p w:rsidR="0018161D" w:rsidRDefault="0018161D" w:rsidP="0018161D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межбюджетных трансфертов из бюджета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бюджетам поселений осуществляется в порядке и на </w:t>
      </w:r>
      <w:r>
        <w:rPr>
          <w:sz w:val="28"/>
          <w:szCs w:val="28"/>
        </w:rPr>
        <w:lastRenderedPageBreak/>
        <w:t>условиях,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настоящим положением, иными нормативными правовыми актами, регулирующими бюджетные правоотношения, в форме финансовой помощи бюджетам поселений, в том числе:</w:t>
      </w:r>
    </w:p>
    <w:p w:rsidR="0018161D" w:rsidRDefault="0018161D" w:rsidP="0018161D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межбюджетных субсидий сельским поселениям, предоставляемых в целях софинансирования расходных обязательств сельских поселений по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нению полномочий органов местного самоуправления по вопросам местного значения;</w:t>
      </w:r>
    </w:p>
    <w:p w:rsidR="0018161D" w:rsidRDefault="0018161D" w:rsidP="0018161D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межбюджетных трансфертов, в случаях и порядке,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нормативными правовыми актами муниципального района, принима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мыми в соответствии с требованиями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и иными нормативными правовыми актами органов государственной власти Забайкальского края; </w:t>
      </w:r>
    </w:p>
    <w:p w:rsidR="0018161D" w:rsidRDefault="0018161D" w:rsidP="0018161D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межбюджетных субсидий сельским поселениям утверждается решением Совета муниципального района о бюджете муниципального района на очередной финансовый год;</w:t>
      </w:r>
    </w:p>
    <w:p w:rsidR="0018161D" w:rsidRDefault="0018161D" w:rsidP="0018161D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 района могут предусматриваться дополнительные межбюджетные субсидии бюджетам поселений на выравнивание обеспеченн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сельских поселений по реализации ими их отдельных расходных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и различных целевых программ;</w:t>
      </w:r>
    </w:p>
    <w:p w:rsidR="0018161D" w:rsidRDefault="0018161D" w:rsidP="0018161D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допускается выделение межбюджетных субсидий из бюджета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бюджетам сельских поселений на цели и (или) в соответствии с условиями, не предусмотренными решениями Муниципального Собрания района.</w:t>
      </w:r>
    </w:p>
    <w:p w:rsidR="0018161D" w:rsidRDefault="0018161D" w:rsidP="0018161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иных межбюджетных трансфертов бюджетам сельских поселений устанавливается Решением Совета поселения о бюджете на очередной финансовый год.</w:t>
      </w:r>
    </w:p>
    <w:p w:rsidR="0018161D" w:rsidRDefault="0018161D" w:rsidP="0018161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 из бюджета поселения бюджетам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предоставляются при условии соблюдения требований бюджетного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о предоставлении межбюджетных трансфертов в пределах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ассигнований, предусмотренных на эти цели на соответствующий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ный год, с учётом финансовых нормативов, определенных администрацией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для суммарной оценки нормативных расходов сельских поселений,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няемой при расчете трансфертов. </w:t>
      </w:r>
    </w:p>
    <w:p w:rsidR="0018161D" w:rsidRDefault="0018161D" w:rsidP="0018161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 перечисляются в установленном порядке в поселения на счета органов областного казначейства департамента финансов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открытые для кассового обслуживания бюджетов поселения. Учёт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ций, связанных с использованием межбюджетных трансфертов, осуществляется на лицевых счетах получателей средств местных бюджетов, открытых в органах  казначейства Забайкальского края. </w:t>
      </w:r>
    </w:p>
    <w:p w:rsidR="0018161D" w:rsidRDefault="0018161D" w:rsidP="0018161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сельских поселений представляют отчёты о расходовании межбюджетных трансфертов в финансовое управление администрации района одновременно с предоставлением отчётов об исполнении бюджета поселения. </w:t>
      </w:r>
    </w:p>
    <w:p w:rsidR="0018161D" w:rsidRDefault="0018161D" w:rsidP="0018161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Органы местного самоуправления сельского поселения, вправе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действующим законодательством заключать соглашения с органами местного самоуправления района о передаче им осуществления части своих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номочий за счет субвенций, предоставляемых из бюджета сельского поселения в бюджет муниципального района.</w:t>
      </w:r>
    </w:p>
    <w:p w:rsidR="0018161D" w:rsidRDefault="0018161D" w:rsidP="0018161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соглашения должны заключаться на определенный срок, содержать обязательные положения, установленные законом, а также основания и порядок прекращения их действия, порядок (методику) определения ежегодн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объема субвенций, необходимых для осуществления передаваемых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и финансовые санкции за неисполнение соглашений.</w:t>
      </w:r>
    </w:p>
    <w:p w:rsidR="0018161D" w:rsidRDefault="0018161D" w:rsidP="0018161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из бюджетов сельских поселений в бюджет района зачи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ляются ежемесячно, не позднее 25-го числа очередного месяца, в размере 1/12 от общего размера субвенций.</w:t>
      </w:r>
    </w:p>
    <w:p w:rsidR="0018161D" w:rsidRDefault="0018161D" w:rsidP="0018161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Субвенции по осуществлению переданных полномочий перечисляются в бюджет района с учётом финансовых нормативов, применяемых для оценки нормативных расходов и обеспечения полномочий органов местного самоупра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 по решению вопросов местного значения поселений</w:t>
      </w:r>
      <w:r>
        <w:rPr>
          <w:sz w:val="28"/>
          <w:szCs w:val="28"/>
        </w:rPr>
        <w:t xml:space="preserve"> в расчете на одного жителя либо потребителя бюджетных услуг</w:t>
      </w:r>
      <w:r>
        <w:rPr>
          <w:bCs/>
          <w:sz w:val="28"/>
          <w:szCs w:val="28"/>
        </w:rPr>
        <w:t>.</w:t>
      </w:r>
    </w:p>
    <w:p w:rsidR="0018161D" w:rsidRDefault="0018161D" w:rsidP="0018161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Иные межбюджетные трансферты предоставляются для реализации федеральных, областных и муниципальных целевых программ, приоритетных национальных проектов в сельском поселении   и на решение вопросов местного значения, возникающих в ходе исполнения консолидированного бюджета района в текущем финансовом году другим муниципальным образованиям. </w:t>
      </w:r>
    </w:p>
    <w:p w:rsidR="0018161D" w:rsidRDefault="0018161D" w:rsidP="0018161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Порядок и условия предоставления иных межбюджетных трансфертов</w:t>
      </w:r>
      <w:r>
        <w:rPr>
          <w:sz w:val="28"/>
          <w:szCs w:val="28"/>
        </w:rPr>
        <w:t xml:space="preserve"> муниципальным образованиям в рамках межмуниципального сотрудничества при решении вопросов местного значения осуществляется в соответствии с бюджетным законодательством и настоящим положением.</w:t>
      </w:r>
    </w:p>
    <w:p w:rsidR="0018161D" w:rsidRDefault="0018161D" w:rsidP="0018161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Межмуниципальное сотрудничество осуществляется в целях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чёткого и слаженного взаимодействия органов местного самоуправления, координации действий муниципальных образований, сельского поселения «Арахлейское» по вопросам местного значения, снижения издержек или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круга вопросов, находящихся в совместном ведении различных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образований. </w:t>
      </w:r>
    </w:p>
    <w:p w:rsidR="0018161D" w:rsidRDefault="0018161D" w:rsidP="0018161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Межмуниципальное сотрудничество включает:</w:t>
      </w:r>
    </w:p>
    <w:p w:rsidR="0018161D" w:rsidRDefault="0018161D" w:rsidP="0018161D">
      <w:pPr>
        <w:pStyle w:val="ConsNormal"/>
        <w:tabs>
          <w:tab w:val="left" w:pos="993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муниципального сельского поселения «Арахлейское» в объединениях межмуниципального характера в соответствии с действующим законодательством;</w:t>
      </w:r>
    </w:p>
    <w:p w:rsidR="0018161D" w:rsidRDefault="0018161D" w:rsidP="0018161D">
      <w:pPr>
        <w:pStyle w:val="ConsNormal"/>
        <w:tabs>
          <w:tab w:val="left" w:pos="993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договоров и соглашений о сотрудничестве, совместной деятельности и по вопросу предоставления услуг населению;</w:t>
      </w:r>
    </w:p>
    <w:p w:rsidR="0018161D" w:rsidRDefault="0018161D" w:rsidP="0018161D">
      <w:pPr>
        <w:pStyle w:val="ConsNormal"/>
        <w:tabs>
          <w:tab w:val="left" w:pos="993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совместных консультаций, создание совместных координационных, совещательных, консультативных органов, рабочих групп без наделения их статусом юридического лица.</w:t>
      </w:r>
    </w:p>
    <w:p w:rsidR="0018161D" w:rsidRDefault="0018161D" w:rsidP="0018161D">
      <w:pPr>
        <w:pStyle w:val="ConsNormal"/>
        <w:tabs>
          <w:tab w:val="left" w:pos="993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Участие сельского поселения в организациях межмуниципального сотрудничества осуществляется в соответствии с порядком, утвержденным решением Совета сельского поселения. </w:t>
      </w:r>
    </w:p>
    <w:p w:rsidR="0018161D" w:rsidRDefault="0018161D" w:rsidP="0018161D">
      <w:pPr>
        <w:pStyle w:val="ConsNormal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При предоставлении межбюджетных трансфертов финансовое управление администрации района вправе проводить проверку (аудит) бюджетов сельских поселений, а также осуществлять контроль за расходованием средств, поступающих в бюджеты поселений из бюджета района в рамках соглашений по межпоселенческому сотрудничеству.</w:t>
      </w:r>
    </w:p>
    <w:p w:rsidR="00685DE7" w:rsidRDefault="0018161D" w:rsidP="0018161D">
      <w:r>
        <w:rPr>
          <w:sz w:val="28"/>
          <w:szCs w:val="28"/>
        </w:rPr>
        <w:t>28. Получатели межбюджетных трансфертов несут ответственность за их целевое использование в соответствии с действующим законодател</w:t>
      </w:r>
    </w:p>
    <w:sectPr w:rsidR="00685DE7" w:rsidSect="00AD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3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7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1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680" w:hanging="2160"/>
      </w:pPr>
    </w:lvl>
  </w:abstractNum>
  <w:abstractNum w:abstractNumId="1">
    <w:nsid w:val="00000002"/>
    <w:multiLevelType w:val="singleLevel"/>
    <w:tmpl w:val="00000002"/>
    <w:name w:val="WW8Num9"/>
    <w:lvl w:ilvl="0">
      <w:numFmt w:val="bullet"/>
      <w:lvlText w:val=""/>
      <w:lvlJc w:val="left"/>
      <w:pPr>
        <w:tabs>
          <w:tab w:val="num" w:pos="2280"/>
        </w:tabs>
        <w:ind w:left="2280" w:hanging="375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8161D"/>
    <w:rsid w:val="0018161D"/>
    <w:rsid w:val="00685DE7"/>
    <w:rsid w:val="00A50C9E"/>
    <w:rsid w:val="00AD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1D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8161D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18161D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3">
    <w:name w:val="List Paragraph"/>
    <w:basedOn w:val="a"/>
    <w:qFormat/>
    <w:rsid w:val="001816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/7HDVSs4F7n/AjEvlFkRziFR0K4=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xTC6kI7d2WdEL2vaGRF2N0A/01o4njY/X06nm6kKzqul/tdmCtIjMfa7+NMptFJE9C0Scydc
    LZ3EqcoaIRj0CmNdWmsiN5+DtwWtWzLi49KpDua14gSNg7WD+SLhryxiE7cWb7yODUNhJSJ1
    idNMk7tkmuRuMqszcmDUnmajsKA=
  </SignatureValue>
  <KeyInfo>
    <KeyValue>
      <RSAKeyValue>
        <Modulus>
            yLNJ2SPs7M0j7uCowuBJzv6x1doMjEG3XC3UBcexjRZ9W1JdKJ/3OSOvCyq5BDZmg/HL+ubM
            k09BHIxN+CycmGuC9UXOGkZR41npGPAVY2t99s5QX/wvDAFBhgBuMdgQSwMfuym7OyhF3juv
            uckrO7NtthYoUlwDjhHTKEQ1Yac=
          </Modulus>
        <Exponent>AQAB</Exponent>
      </RSAKeyValue>
    </KeyValue>
    <X509Data>
      <X509Certificate>
          MIIB1DCCAT2gAwIBAgIQXXO8cAdaQ7lK+mvBzSvfCDANBgkqhkiG9w0BAQUFADAgMQowCAYD
          VQQDEwExMRIwEAYDVQQKEwlNaWNyb3NvZnQwHhcNMTQwNTA1MDIzMTMyWhcNMTUwNTA1MDgz
          MTMyWjAgMQowCAYDVQQDEwExMRIwEAYDVQQKEwlNaWNyb3NvZnQwgZ8wDQYJKoZIhvcNAQEB
          BQADgY0AMIGJAoGBAMizSdkj7OzNI+7gqMLgSc7+sdXaDIxBt1wt1AXHsY0WfVtSXSif9zkj
          rwsquQQ2ZoPxy/rmzJNPQRyMTfgsnJhrgvVFzhpGUeNZ6RjwFWNrffbOUF/8LwwBQYYAbjHY
          EEsDH7spuzsoRd47r7nJKzuzbbYWKFJcA44R0yhENWGnAgMBAAGjDzANMAsGA1UdDwQEAwIG
          wDANBgkqhkiG9w0BAQUFAAOBgQAauiAHbeg/qptoUNfoxtWjmG+yRIcHKovW9Tuv6ayfb+RN
          RpaXfP1lSQVIAetv/dvyGioqNiki5kI+mqQ2TaiTkaqW4LwIKb3mUAzLzlUWtxXw/dP+YUgY
          c+02AcspL2cFXUlrt4L39oTotARL4piMUTF0JRKs5QmenY/v7P9VvA==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r8TLfPixloIZ9SaI5d5fR6RRmFU=</DigestValue>
      </Reference>
      <Reference URI="/word/fontTable.xml?ContentType=application/vnd.openxmlformats-officedocument.wordprocessingml.fontTable+xml">
        <DigestMethod Algorithm="http://www.w3.org/2000/09/xmldsig#sha1"/>
        <DigestValue>kQ2pI5EaXe6lUBYxbDeCYQDZGfI=</DigestValue>
      </Reference>
      <Reference URI="/word/numbering.xml?ContentType=application/vnd.openxmlformats-officedocument.wordprocessingml.numbering+xml">
        <DigestMethod Algorithm="http://www.w3.org/2000/09/xmldsig#sha1"/>
        <DigestValue>109IJOfCP1XF/4OyJCm61LYl+XU=</DigestValue>
      </Reference>
      <Reference URI="/word/settings.xml?ContentType=application/vnd.openxmlformats-officedocument.wordprocessingml.settings+xml">
        <DigestMethod Algorithm="http://www.w3.org/2000/09/xmldsig#sha1"/>
        <DigestValue>ydzJxpwuA9+zrs9tGRUEZvqZEGs=</DigestValue>
      </Reference>
      <Reference URI="/word/styles.xml?ContentType=application/vnd.openxmlformats-officedocument.wordprocessingml.styles+xml">
        <DigestMethod Algorithm="http://www.w3.org/2000/09/xmldsig#sha1"/>
        <DigestValue>Vcyh1tryFzN5HPkqw1INKY4ygQI=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2014-05-14T00:35:15Z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1676</Words>
  <Characters>9554</Characters>
  <Application>Microsoft Office Word</Application>
  <DocSecurity>0</DocSecurity>
  <Lines>79</Lines>
  <Paragraphs>22</Paragraphs>
  <ScaleCrop>false</ScaleCrop>
  <Company>Microsoft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2014-05-05T02:24:00Z</dcterms:created>
  <dcterms:modified xsi:type="dcterms:W3CDTF">2014-05-05T02:24:00Z</dcterms:modified>
</cp:coreProperties>
</file>