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FE" w:rsidRPr="00F020C5" w:rsidRDefault="00A478A3">
      <w:pPr>
        <w:ind w:firstLine="0"/>
        <w:jc w:val="center"/>
        <w:rPr>
          <w:rFonts w:cs="Arial"/>
          <w:sz w:val="32"/>
          <w:szCs w:val="32"/>
        </w:rPr>
      </w:pPr>
      <w:r w:rsidRPr="00F020C5">
        <w:rPr>
          <w:rFonts w:cs="Arial"/>
          <w:b/>
          <w:sz w:val="32"/>
          <w:szCs w:val="32"/>
        </w:rPr>
        <w:t>СОВЕТ СЕЛЬСКОГО ПОСЕЛЕНИЯ «АРАХЛЕЙСКОЕ»</w:t>
      </w:r>
    </w:p>
    <w:p w:rsidR="00AB61FE" w:rsidRPr="00F020C5" w:rsidRDefault="00AB61FE">
      <w:pPr>
        <w:ind w:firstLine="0"/>
        <w:jc w:val="center"/>
        <w:rPr>
          <w:rFonts w:cs="Arial"/>
          <w:b/>
          <w:sz w:val="32"/>
          <w:szCs w:val="32"/>
        </w:rPr>
      </w:pPr>
    </w:p>
    <w:p w:rsidR="00AB61FE" w:rsidRPr="00F020C5" w:rsidRDefault="00A478A3">
      <w:pPr>
        <w:ind w:firstLine="0"/>
        <w:jc w:val="center"/>
        <w:rPr>
          <w:rFonts w:cs="Arial"/>
          <w:sz w:val="32"/>
          <w:szCs w:val="32"/>
        </w:rPr>
      </w:pPr>
      <w:r w:rsidRPr="00F020C5">
        <w:rPr>
          <w:rFonts w:cs="Arial"/>
          <w:b/>
          <w:sz w:val="32"/>
          <w:szCs w:val="32"/>
        </w:rPr>
        <w:t>РЕШЕНИЕ</w:t>
      </w:r>
    </w:p>
    <w:p w:rsidR="00AB61FE" w:rsidRPr="00F020C5" w:rsidRDefault="00A478A3">
      <w:pPr>
        <w:tabs>
          <w:tab w:val="left" w:pos="7545"/>
        </w:tabs>
        <w:ind w:firstLine="0"/>
        <w:jc w:val="center"/>
        <w:rPr>
          <w:rFonts w:cs="Arial"/>
          <w:sz w:val="32"/>
          <w:szCs w:val="32"/>
        </w:rPr>
      </w:pPr>
      <w:r w:rsidRPr="00F020C5">
        <w:rPr>
          <w:rFonts w:cs="Arial"/>
          <w:sz w:val="32"/>
          <w:szCs w:val="32"/>
        </w:rPr>
        <w:t>от</w:t>
      </w:r>
      <w:r w:rsidR="0017453D">
        <w:rPr>
          <w:rFonts w:cs="Arial"/>
          <w:sz w:val="32"/>
          <w:szCs w:val="32"/>
        </w:rPr>
        <w:t xml:space="preserve">   29 </w:t>
      </w:r>
      <w:proofErr w:type="gramStart"/>
      <w:r w:rsidR="0017453D">
        <w:rPr>
          <w:rFonts w:cs="Arial"/>
          <w:sz w:val="32"/>
          <w:szCs w:val="32"/>
        </w:rPr>
        <w:t>декабря</w:t>
      </w:r>
      <w:bookmarkStart w:id="0" w:name="_GoBack"/>
      <w:bookmarkEnd w:id="0"/>
      <w:r w:rsidR="0017453D">
        <w:rPr>
          <w:rFonts w:cs="Arial"/>
          <w:sz w:val="32"/>
          <w:szCs w:val="32"/>
        </w:rPr>
        <w:t xml:space="preserve">  2023</w:t>
      </w:r>
      <w:proofErr w:type="gramEnd"/>
      <w:r w:rsidR="0017453D">
        <w:rPr>
          <w:rFonts w:cs="Arial"/>
          <w:sz w:val="32"/>
          <w:szCs w:val="32"/>
        </w:rPr>
        <w:t xml:space="preserve"> года</w:t>
      </w:r>
      <w:r w:rsidR="0017453D">
        <w:rPr>
          <w:rFonts w:cs="Arial"/>
          <w:sz w:val="32"/>
          <w:szCs w:val="32"/>
        </w:rPr>
        <w:tab/>
      </w:r>
      <w:r w:rsidR="0017453D">
        <w:rPr>
          <w:rFonts w:cs="Arial"/>
          <w:sz w:val="32"/>
          <w:szCs w:val="32"/>
        </w:rPr>
        <w:tab/>
      </w:r>
      <w:r w:rsidR="0017453D">
        <w:rPr>
          <w:rFonts w:cs="Arial"/>
          <w:sz w:val="32"/>
          <w:szCs w:val="32"/>
        </w:rPr>
        <w:tab/>
      </w:r>
      <w:r w:rsidR="0017453D">
        <w:rPr>
          <w:rFonts w:cs="Arial"/>
          <w:sz w:val="32"/>
          <w:szCs w:val="32"/>
        </w:rPr>
        <w:tab/>
        <w:t xml:space="preserve"> №45</w:t>
      </w:r>
      <w:r w:rsidRPr="00F020C5">
        <w:rPr>
          <w:rFonts w:cs="Arial"/>
          <w:sz w:val="32"/>
          <w:szCs w:val="32"/>
        </w:rPr>
        <w:t xml:space="preserve">  </w:t>
      </w:r>
    </w:p>
    <w:p w:rsidR="00AB61FE" w:rsidRDefault="00AB61FE">
      <w:pPr>
        <w:tabs>
          <w:tab w:val="left" w:pos="7545"/>
        </w:tabs>
        <w:ind w:firstLine="0"/>
        <w:jc w:val="center"/>
        <w:rPr>
          <w:rFonts w:ascii="Times New Roman" w:hAnsi="Times New Roman" w:cs="Arial"/>
          <w:sz w:val="28"/>
          <w:szCs w:val="28"/>
        </w:rPr>
      </w:pPr>
    </w:p>
    <w:p w:rsidR="00AB61FE" w:rsidRPr="00F020C5" w:rsidRDefault="00A478A3">
      <w:pPr>
        <w:ind w:firstLine="0"/>
        <w:jc w:val="center"/>
        <w:rPr>
          <w:rFonts w:cs="Arial"/>
          <w:sz w:val="28"/>
          <w:szCs w:val="28"/>
        </w:rPr>
      </w:pPr>
      <w:r w:rsidRPr="00F020C5">
        <w:rPr>
          <w:rFonts w:cs="Arial"/>
          <w:b/>
          <w:sz w:val="28"/>
          <w:szCs w:val="28"/>
        </w:rPr>
        <w:t xml:space="preserve">Об </w:t>
      </w:r>
      <w:proofErr w:type="gramStart"/>
      <w:r w:rsidRPr="00F020C5">
        <w:rPr>
          <w:rFonts w:cs="Arial"/>
          <w:b/>
          <w:sz w:val="28"/>
          <w:szCs w:val="28"/>
        </w:rPr>
        <w:t>утверждении  проекта</w:t>
      </w:r>
      <w:proofErr w:type="gramEnd"/>
      <w:r w:rsidRPr="00F020C5">
        <w:rPr>
          <w:rFonts w:cs="Arial"/>
          <w:b/>
          <w:sz w:val="28"/>
          <w:szCs w:val="28"/>
        </w:rPr>
        <w:t xml:space="preserve"> бюджета сельского поселения «Арахлейское» на 2024-2026 </w:t>
      </w:r>
      <w:proofErr w:type="spellStart"/>
      <w:r w:rsidRPr="00F020C5">
        <w:rPr>
          <w:rFonts w:cs="Arial"/>
          <w:b/>
          <w:sz w:val="28"/>
          <w:szCs w:val="28"/>
        </w:rPr>
        <w:t>г.г</w:t>
      </w:r>
      <w:proofErr w:type="spellEnd"/>
      <w:r w:rsidRPr="00F020C5">
        <w:rPr>
          <w:rFonts w:cs="Arial"/>
          <w:b/>
          <w:sz w:val="28"/>
          <w:szCs w:val="28"/>
        </w:rPr>
        <w:t>.</w:t>
      </w:r>
    </w:p>
    <w:p w:rsidR="00AB61FE" w:rsidRDefault="00AB61FE">
      <w:pPr>
        <w:jc w:val="center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1. ОБЩИЕ ПОЛОЖЕНИЯ</w:t>
      </w:r>
    </w:p>
    <w:p w:rsidR="00AB61FE" w:rsidRDefault="00A478A3">
      <w:pPr>
        <w:widowControl w:val="0"/>
        <w:shd w:val="clear" w:color="auto" w:fill="FFFFFF"/>
        <w:spacing w:before="221"/>
        <w:ind w:left="17" w:firstLine="343"/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Статья 1. Основные характеристики бюджета сельского поселения «Арахлейское» на 2024-2026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B61FE" w:rsidRDefault="00A478A3">
      <w:pPr>
        <w:widowControl w:val="0"/>
        <w:numPr>
          <w:ilvl w:val="0"/>
          <w:numId w:val="1"/>
        </w:numPr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проекта бюджета поселения: </w:t>
      </w:r>
    </w:p>
    <w:p w:rsidR="00AB61FE" w:rsidRDefault="00A478A3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в сумме 9980,</w:t>
      </w:r>
      <w:proofErr w:type="gramStart"/>
      <w:r>
        <w:rPr>
          <w:rFonts w:ascii="Times New Roman" w:hAnsi="Times New Roman"/>
          <w:sz w:val="28"/>
          <w:szCs w:val="28"/>
        </w:rPr>
        <w:t>103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AB61FE" w:rsidRDefault="00A478A3">
      <w:r>
        <w:rPr>
          <w:rFonts w:ascii="Times New Roman" w:hAnsi="Times New Roman"/>
          <w:sz w:val="28"/>
          <w:szCs w:val="28"/>
        </w:rPr>
        <w:t>2024 год – 3364,503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>2025 год – 3282,800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>2026 год – 3332,800 тыс. рублей.</w:t>
      </w:r>
    </w:p>
    <w:p w:rsidR="00AB61FE" w:rsidRDefault="00AB61FE">
      <w:pPr>
        <w:rPr>
          <w:rFonts w:ascii="Times New Roman" w:hAnsi="Times New Roman"/>
          <w:sz w:val="28"/>
          <w:szCs w:val="28"/>
        </w:rPr>
      </w:pPr>
    </w:p>
    <w:p w:rsidR="00AB61FE" w:rsidRDefault="00A478A3">
      <w:r>
        <w:rPr>
          <w:rFonts w:ascii="Times New Roman" w:hAnsi="Times New Roman"/>
          <w:sz w:val="28"/>
          <w:szCs w:val="28"/>
        </w:rPr>
        <w:t>Из них безвозмездные поступления в сумме 838,697 тыс. рублей, в том числе: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proofErr w:type="gramStart"/>
      <w:r>
        <w:rPr>
          <w:rFonts w:ascii="Times New Roman" w:hAnsi="Times New Roman"/>
          <w:sz w:val="28"/>
          <w:szCs w:val="28"/>
        </w:rPr>
        <w:t>319,897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</w:t>
      </w:r>
      <w:proofErr w:type="gramStart"/>
      <w:r>
        <w:rPr>
          <w:rFonts w:ascii="Times New Roman" w:hAnsi="Times New Roman"/>
          <w:sz w:val="28"/>
          <w:szCs w:val="28"/>
        </w:rPr>
        <w:t>259,400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– </w:t>
      </w:r>
      <w:proofErr w:type="gramStart"/>
      <w:r>
        <w:rPr>
          <w:rFonts w:ascii="Times New Roman" w:hAnsi="Times New Roman"/>
          <w:sz w:val="28"/>
          <w:szCs w:val="28"/>
        </w:rPr>
        <w:t>259,400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61FE" w:rsidRDefault="00A478A3">
      <w:pPr>
        <w:numPr>
          <w:ilvl w:val="1"/>
          <w:numId w:val="1"/>
        </w:numPr>
      </w:pPr>
      <w:r>
        <w:rPr>
          <w:rFonts w:ascii="Times New Roman" w:hAnsi="Times New Roman"/>
          <w:sz w:val="28"/>
          <w:szCs w:val="28"/>
        </w:rPr>
        <w:t>Общий объем расходов в сумме 9980,103   тыс. рублей, в том числе:</w:t>
      </w:r>
    </w:p>
    <w:p w:rsidR="00AB61FE" w:rsidRDefault="00A478A3">
      <w:r>
        <w:rPr>
          <w:rFonts w:ascii="Times New Roman" w:hAnsi="Times New Roman"/>
          <w:sz w:val="28"/>
          <w:szCs w:val="28"/>
        </w:rPr>
        <w:t>2024 год – 3364,503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>2025 год – 3282,800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>2026 год – 3332,800 тыс. рублей.</w:t>
      </w:r>
    </w:p>
    <w:p w:rsidR="00AB61FE" w:rsidRDefault="00AB61FE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B61FE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</w:pPr>
      <w:r>
        <w:rPr>
          <w:rFonts w:ascii="Times New Roman" w:hAnsi="Times New Roman"/>
          <w:sz w:val="28"/>
          <w:szCs w:val="28"/>
          <w:lang w:eastAsia="ru-RU"/>
        </w:rPr>
        <w:t>Глава 2. ДОХОДЫ БЮДЖЕТА СЕЛЬСКОГО ПОСЕЛЕНИЯ «Арахлейское»</w:t>
      </w:r>
    </w:p>
    <w:p w:rsidR="00AB61FE" w:rsidRDefault="00AB61FE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2. Доходы бюджета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поселения,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Арахлейское» в том числе межбюджетные трансферты, получаемые из других бюджетов бюджетной системы в 2024-2026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61FE" w:rsidRDefault="00A478A3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1.Установить доходы бюджета сельского </w:t>
      </w:r>
      <w:proofErr w:type="gramStart"/>
      <w:r>
        <w:rPr>
          <w:rFonts w:ascii="Times New Roman" w:hAnsi="Times New Roman"/>
          <w:szCs w:val="28"/>
        </w:rPr>
        <w:t>поселения  «</w:t>
      </w:r>
      <w:proofErr w:type="gramEnd"/>
      <w:r>
        <w:rPr>
          <w:rFonts w:ascii="Times New Roman" w:hAnsi="Times New Roman"/>
          <w:szCs w:val="28"/>
        </w:rPr>
        <w:t xml:space="preserve">Арахлейское» </w:t>
      </w:r>
      <w:r>
        <w:rPr>
          <w:rFonts w:ascii="Times New Roman" w:hAnsi="Times New Roman" w:cs="Times New Roman"/>
          <w:szCs w:val="28"/>
        </w:rPr>
        <w:t>10626</w:t>
      </w:r>
      <w:r>
        <w:rPr>
          <w:rFonts w:ascii="Times New Roman" w:hAnsi="Times New Roman"/>
          <w:szCs w:val="28"/>
        </w:rPr>
        <w:t>,600 тыс. рублей по кодам классификации доходов бюджетов Российской Федерации согласно приложению № 1 к настоящему Решению, в том числе межбюджетные трансферты, получаемые из других бюджетов бюджетной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в объеме 9980,</w:t>
      </w:r>
      <w:proofErr w:type="gramStart"/>
      <w:r>
        <w:rPr>
          <w:rFonts w:ascii="Times New Roman" w:hAnsi="Times New Roman"/>
          <w:sz w:val="28"/>
          <w:szCs w:val="28"/>
        </w:rPr>
        <w:t>103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согласно приложению № 2 к настоящему Решению.</w:t>
      </w:r>
    </w:p>
    <w:p w:rsidR="00AB61FE" w:rsidRDefault="00AB61F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3. Нормативы распределения доходов между бюджетом муниципального района «Читинский район» и бюджетом сельского поселения ««Арахлейское» на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numPr>
          <w:ilvl w:val="0"/>
          <w:numId w:val="2"/>
        </w:numPr>
        <w:ind w:left="0"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утвердить нормативы распределения доходов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между  бюджетом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«Читинский район»  и  бюджетом сельского поселения «Арахлейское» согласно приложению № 3 к настоящему Решению.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B61FE" w:rsidRDefault="00AB61F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1FE" w:rsidRDefault="00A478A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3. РАСХОДЫ БЮДЖЕТА СЕЛЬСКОГО ПОСЕЛЕНИЯ «Арахлейское»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4. Распределение бюджетных ассигнований по расходам бюджета сельского поселения 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Арахлейское»на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распределение бюджетных ассигнований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разделам, подраз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делам, целевым статьям и видам расходов классификации расходов бюджета в ведомственной структуре расходов бюджета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поселения 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2024 год согласно приложению № 7 к настоящему Решению.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Установить размер резервного фонда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 процента утвержденного общего объема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6.39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№ 7 к настоящему Решению.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5. Межбюджетные трансферты, предоставляемые из бюджета сельского поселения «Арахлейское» в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>Утвердить в составе межбюджетных трансфертов бюджетные ассигнования на предоставление иных межбюджетных трансфертов: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1.1.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№ 4 к настоящему Решению.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1.2.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0,0 </w:t>
      </w:r>
      <w:r>
        <w:rPr>
          <w:rFonts w:ascii="Times New Roman" w:hAnsi="Times New Roman"/>
          <w:sz w:val="28"/>
          <w:szCs w:val="28"/>
          <w:lang w:eastAsia="ru-RU"/>
        </w:rPr>
        <w:t>тыс. рублей согласно приложению № 4 к настоящему Решению.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значений в области управления и распоряжения имуществом, находящегося в муниципальной собственности поселений, архитектуры в сумме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№ 4 к настоящему Решению.</w:t>
      </w: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6.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за счет бюджетных ассигнований бюджета 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«Арахлейское» </w:t>
      </w:r>
      <w:r>
        <w:rPr>
          <w:rFonts w:ascii="Times New Roman" w:hAnsi="Times New Roman"/>
          <w:sz w:val="28"/>
          <w:szCs w:val="28"/>
          <w:lang w:eastAsia="ru-RU"/>
        </w:rPr>
        <w:t xml:space="preserve">юридическим лицам  (за исключением государственных (муниципальных) учреждений), индивидуальным предпринимателям, физическим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лицам - произво</w:t>
      </w:r>
      <w:r>
        <w:rPr>
          <w:rFonts w:ascii="Times New Roman" w:hAnsi="Times New Roman"/>
          <w:sz w:val="28"/>
          <w:szCs w:val="28"/>
          <w:lang w:eastAsia="ru-RU"/>
        </w:rPr>
        <w:softHyphen/>
        <w:t>дителям товаров, работ,  услуг, зарегистрированным и осуществляющим свою деятельность на территории Забайкальского края, в целях возмещения затрат или недополученных  доходов в связи с производством (реализацией) товаров, вы</w:t>
      </w:r>
      <w:r>
        <w:rPr>
          <w:rFonts w:ascii="Times New Roman" w:hAnsi="Times New Roman"/>
          <w:sz w:val="28"/>
          <w:szCs w:val="28"/>
          <w:lang w:eastAsia="ru-RU"/>
        </w:rPr>
        <w:softHyphen/>
        <w:t>полнением работ,    оказанием услуг предоставляются субсидии на безвозмездной и безвозвратной основе в сфере жилищно-коммунального хозяйства,  сельского  хозяйства,  в случаях, предусмотренных приложением № 5 к настоящему Решению.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Категории и (или) критерии отбора юридических лиц (за исключением государственных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муниципальных)  учреждений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индивидуальных предприни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7. Особенности заключения и оплаты договоров (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муниципальных  контрактов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) в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Заключение и оплата администрацией сельского поселения договоров (муниципальных контрак</w:t>
      </w:r>
      <w:r>
        <w:rPr>
          <w:rFonts w:ascii="Times New Roman" w:hAnsi="Times New Roman"/>
          <w:sz w:val="28"/>
          <w:szCs w:val="28"/>
          <w:lang w:eastAsia="ru-RU"/>
        </w:rPr>
        <w:softHyphen/>
        <w:t>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</w:t>
      </w:r>
      <w:r>
        <w:rPr>
          <w:rFonts w:ascii="Times New Roman" w:hAnsi="Times New Roman"/>
          <w:sz w:val="28"/>
          <w:szCs w:val="28"/>
          <w:lang w:eastAsia="ru-RU"/>
        </w:rPr>
        <w:softHyphen/>
        <w:t>жетных обязательств, в соответствии с классификацией расходов бюджетов и с учетом принятых и неисполненных обязательств.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Не подлежат оплате обязательства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>, принятые администрацией из договоров (муниципальных контрак</w:t>
      </w:r>
      <w:r>
        <w:rPr>
          <w:rFonts w:ascii="Times New Roman" w:hAnsi="Times New Roman"/>
          <w:sz w:val="28"/>
          <w:szCs w:val="28"/>
          <w:lang w:eastAsia="ru-RU"/>
        </w:rPr>
        <w:softHyphen/>
        <w:t>тов), заключенных на сумму, превышающую установленный Центральным банком Российской Федерации предельный размер расчетов наличными день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размещения заказов.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4.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МУНИЦИПАЛЬНЫЙ  ДОЛГ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«Арахлейское»</w:t>
      </w:r>
    </w:p>
    <w:p w:rsidR="00AB61FE" w:rsidRDefault="00AB61F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8. Предельный объём муниципального долга сельского поселения «Арахлейское» на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Установить предельный объем муниципального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Арахлейское»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размере, не превышающем 50 процентов от утвержденного общего годового объема доходов бюджета сельского поселения «Арахлейское» без учета утвержденного объема безвозмездных поступле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ний в соответствии с представленным расчетом: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Расчет предельного объема муниципального долга сельского поселения «Арахлейское»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п =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од –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од – общий объем доходов бюджета;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объем безвозмездных поступлений;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сумма поступлений по дополнительным нормативам отчислений.</w:t>
      </w:r>
    </w:p>
    <w:p w:rsidR="00AB61FE" w:rsidRDefault="00A478A3">
      <w:pPr>
        <w:pStyle w:val="ae"/>
        <w:ind w:firstLine="708"/>
        <w:jc w:val="right"/>
      </w:pPr>
      <w:r>
        <w:t>руб.</w:t>
      </w:r>
    </w:p>
    <w:tbl>
      <w:tblPr>
        <w:tblW w:w="99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3"/>
        <w:gridCol w:w="4539"/>
        <w:gridCol w:w="1560"/>
        <w:gridCol w:w="1606"/>
        <w:gridCol w:w="1542"/>
      </w:tblGrid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доходов,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3542200,00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3592200,00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безвозмездных поступлений,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319897,00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259400,00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поступлений по дополнительным нормативам отчислений,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годовой объем доходов ФМР без учета утвержденного объема безвозмездных поступлений и (или) доходов по дополнительным нормативам отчислений,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стр.1 – (стр.2 + стр.3)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3044606,00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3282800,00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3332800,00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Предельный объем муниципального долга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«Арахлейское»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 = стр.4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3044606,00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3282800,00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3332800,00</w:t>
            </w:r>
          </w:p>
        </w:tc>
      </w:tr>
    </w:tbl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numPr>
          <w:ilvl w:val="0"/>
          <w:numId w:val="3"/>
        </w:numPr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Установить верхний предел муниципального внутреннего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1 января 2025 года, на 1 января 2026 года, на 1 января 2027 года в размере предельного объема муниципального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установленного частью 1 настоящей статьи.  </w:t>
      </w:r>
    </w:p>
    <w:p w:rsidR="00AB61FE" w:rsidRDefault="00AB61FE">
      <w:pPr>
        <w:pStyle w:val="ae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Расчет верхнего предела муниципального долга сельского поселения «Арахлейское»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 =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 – верхний предел муниципального долга;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объем муниципального долга на начало года;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привлечение долговых обязательств;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погашение долговых обязательств.</w:t>
      </w:r>
    </w:p>
    <w:p w:rsidR="00AB61FE" w:rsidRDefault="00A478A3">
      <w:pPr>
        <w:pStyle w:val="ae"/>
        <w:ind w:firstLine="708"/>
        <w:jc w:val="right"/>
      </w:pPr>
      <w:r>
        <w:t>руб.</w:t>
      </w:r>
    </w:p>
    <w:tbl>
      <w:tblPr>
        <w:tblW w:w="100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2"/>
        <w:gridCol w:w="4681"/>
        <w:gridCol w:w="1559"/>
        <w:gridCol w:w="1551"/>
        <w:gridCol w:w="1588"/>
      </w:tblGrid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01.01.2025 г.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01.01.2026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01.01.2027 г.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муниципального долга на начало года,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долговых обязательств,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долговых обязательств,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Верхний предел муниципального долга,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Установить предельный объем расходов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обслуживание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не более 5 процентов от общего объема расходов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Статья 9. Программа муниципальных внутренних заимствований сельского поселения «Арахлейское» на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6 к настоящему Решению.</w:t>
      </w:r>
    </w:p>
    <w:p w:rsidR="00AB61FE" w:rsidRDefault="00A478A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5. ЗАКЛЮЧИТЕЛЬНЫЕ ПОЛОЖЕНИЯ</w:t>
      </w:r>
    </w:p>
    <w:p w:rsidR="00AB61FE" w:rsidRDefault="00AB61F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10. Обеспечение выполнения требований бюджетного законодательства</w:t>
      </w:r>
    </w:p>
    <w:p w:rsidR="00AB61FE" w:rsidRDefault="00A478A3">
      <w:pPr>
        <w:pStyle w:val="ae"/>
        <w:numPr>
          <w:ilvl w:val="0"/>
          <w:numId w:val="5"/>
        </w:numPr>
        <w:ind w:left="0"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вправе  принимать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решения, при</w:t>
      </w:r>
      <w:r>
        <w:rPr>
          <w:rFonts w:ascii="Times New Roman" w:hAnsi="Times New Roman"/>
          <w:sz w:val="28"/>
          <w:szCs w:val="28"/>
          <w:lang w:eastAsia="ru-RU"/>
        </w:rPr>
        <w:softHyphen/>
        <w:t>водящие к увеличению численности муниципальных служащих, работников учреждений и организаций бюджетной сферы, за исключением случаев приня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тия  законов  субъекта Российской Федерации, Решений Совета муниципального района «Читинский район» о наделении дополнительными полномочиями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11. Вступление в силу настоящего Решению</w:t>
      </w:r>
    </w:p>
    <w:p w:rsidR="00AB61FE" w:rsidRDefault="00A478A3">
      <w:pPr>
        <w:pStyle w:val="ae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Арахлейское»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 подлежат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приведению в соответствие с настоящим  Решением.</w:t>
      </w:r>
    </w:p>
    <w:p w:rsidR="00AB61FE" w:rsidRDefault="00A478A3">
      <w:pPr>
        <w:pStyle w:val="ae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AB61FE" w:rsidRDefault="00A478A3">
      <w:pPr>
        <w:pStyle w:val="ae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данного решения распространяется на правоотношения с 01.01.2024 года.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B61FE">
      <w:pPr>
        <w:pStyle w:val="ae"/>
        <w:rPr>
          <w:rFonts w:ascii="Times New Roman" w:hAnsi="Times New Roman"/>
          <w:sz w:val="28"/>
          <w:szCs w:val="28"/>
        </w:rPr>
      </w:pPr>
    </w:p>
    <w:p w:rsidR="00AB61FE" w:rsidRPr="00A478A3" w:rsidRDefault="00AB61FE" w:rsidP="00A478A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Глава сельского поселения</w:t>
      </w: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  <w:lang w:eastAsia="ru-RU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                </w:t>
      </w:r>
      <w:r>
        <w:rPr>
          <w:rFonts w:ascii="Times New Roman" w:hAnsi="Times New Roman" w:cs="Arial"/>
          <w:sz w:val="28"/>
          <w:szCs w:val="28"/>
        </w:rPr>
        <w:tab/>
        <w:t xml:space="preserve">                                                      Д.В.Нимаева</w:t>
      </w:r>
      <w:r>
        <w:br w:type="page"/>
      </w:r>
    </w:p>
    <w:p w:rsidR="00AB61FE" w:rsidRDefault="00A478A3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к Решению Совета сельского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</w:p>
    <w:p w:rsidR="00AB61FE" w:rsidRDefault="00A478A3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44  от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29.11.2023 г.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«Арахлейское»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1655"/>
        <w:gridCol w:w="3445"/>
        <w:gridCol w:w="5113"/>
      </w:tblGrid>
      <w:tr w:rsidR="00AB61FE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администраторов</w:t>
            </w:r>
          </w:p>
        </w:tc>
      </w:tr>
      <w:tr w:rsidR="00AB61FE">
        <w:trPr>
          <w:trHeight w:val="127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доходов бюджета сельского поселения « Арахлейское» - органов государственной власти Российской Федерации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72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1 01 02000 01 0000 110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доходы физических лиц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1 05 03000 01 0000 110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Единый сельскохозяйственный налог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1 06 01000 00 0000 110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1 06 06000 00 0000 110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налог/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116  90050 10 7000 100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денежных взысканий (штрафов)</w:t>
            </w:r>
          </w:p>
        </w:tc>
      </w:tr>
    </w:tbl>
    <w:p w:rsidR="00AB61FE" w:rsidRDefault="00A478A3">
      <w:pPr>
        <w:tabs>
          <w:tab w:val="left" w:pos="6330"/>
        </w:tabs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2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№</w:t>
      </w:r>
      <w:proofErr w:type="gramStart"/>
      <w:r>
        <w:rPr>
          <w:rFonts w:ascii="Times New Roman" w:hAnsi="Times New Roman" w:cs="Arial"/>
          <w:sz w:val="28"/>
          <w:szCs w:val="28"/>
        </w:rPr>
        <w:t>44  от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29.11.2023 г.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местного самоуправления муниципального района «Читинский район» органов местного самоуправления сельского поселения «Арахлейское»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824" w:type="dxa"/>
        <w:tblLayout w:type="fixed"/>
        <w:tblLook w:val="04A0" w:firstRow="1" w:lastRow="0" w:firstColumn="1" w:lastColumn="0" w:noHBand="0" w:noVBand="1"/>
      </w:tblPr>
      <w:tblGrid>
        <w:gridCol w:w="453"/>
        <w:gridCol w:w="1302"/>
        <w:gridCol w:w="11"/>
        <w:gridCol w:w="1498"/>
        <w:gridCol w:w="7560"/>
      </w:tblGrid>
      <w:tr w:rsidR="00AB61FE">
        <w:trPr>
          <w:trHeight w:val="184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распорядителей администраторов доходов бюджета сельского поселения «Арахлейское»-органов местного самоуправления муниципального района «Читинский район», органов местного самоуправления сельского поселения «Арахлейское»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75"/>
        </w:trPr>
        <w:tc>
          <w:tcPr>
            <w:tcW w:w="10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108 04020 01 0000 110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AB61FE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111 03050 10 0000 120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113 01995 10 0000 130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B61FE">
        <w:trPr>
          <w:trHeight w:val="3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117 01050 10 0000 180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117 05050 10 0000 180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B61FE">
        <w:trPr>
          <w:trHeight w:val="14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202 20051 10 0000 151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202 15002 10 0000 151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61FE">
        <w:trPr>
          <w:trHeight w:val="5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202 35118 10 0000 151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202 30024 10 0000 151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61FE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202 40014 10 0000 151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202 4516 10 0000 151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трансферты, предаваемые бюджетам сельских поселений</w:t>
            </w:r>
          </w:p>
        </w:tc>
      </w:tr>
      <w:tr w:rsidR="00AB61FE">
        <w:trPr>
          <w:trHeight w:val="15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202 15001 10 0000 151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B61FE">
        <w:trPr>
          <w:trHeight w:val="6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219 05000 10 0000 151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B61FE">
        <w:trPr>
          <w:trHeight w:val="420"/>
        </w:trPr>
        <w:tc>
          <w:tcPr>
            <w:tcW w:w="10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Управление имущественных и земельных отношений муниципального района «Читинский район»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111 01050 10 0000 120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B61FE">
        <w:trPr>
          <w:trHeight w:val="6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111 02085 10 0000 120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B61FE">
        <w:trPr>
          <w:trHeight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111 05010 10 0000 120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15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111 05025 10 0000 120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9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111 05035 10 0000 120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111 07015 10 0000 120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B61FE">
        <w:trPr>
          <w:trHeight w:val="6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111 08055 10 0000 120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AB61FE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1FE">
        <w:trPr>
          <w:trHeight w:val="33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114 01050 10 0000 410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AB61FE">
        <w:trPr>
          <w:trHeight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61FE">
        <w:trPr>
          <w:trHeight w:val="13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AB61FE">
        <w:trPr>
          <w:trHeight w:val="13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61FE">
        <w:trPr>
          <w:trHeight w:val="15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114 04050 10 0000 420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B61FE">
        <w:trPr>
          <w:trHeight w:val="6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114 06014 10 0000 420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114 06026 10 0000 420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115 02050 10 0000 140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B61FE">
        <w:trPr>
          <w:trHeight w:val="9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117 02000 10 0000 180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3 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44 от 29.11.2023 г. 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источников финансирования дефицита бюджета сельского поселения «Арахлейское» - органов местного самоуправления сельского поселения «Арахлейское»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2129"/>
        <w:gridCol w:w="2196"/>
        <w:gridCol w:w="5818"/>
      </w:tblGrid>
      <w:tr w:rsidR="00AB61FE">
        <w:trPr>
          <w:trHeight w:val="8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 - органа местного самоуправления поселения</w:t>
            </w:r>
          </w:p>
        </w:tc>
      </w:tr>
      <w:tr w:rsidR="00AB61FE">
        <w:trPr>
          <w:trHeight w:val="22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0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AB61FE">
        <w:trPr>
          <w:trHeight w:val="6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61FE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AB61FE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548"/>
        <w:gridCol w:w="2192"/>
        <w:gridCol w:w="2464"/>
        <w:gridCol w:w="3874"/>
        <w:gridCol w:w="1410"/>
      </w:tblGrid>
      <w:tr w:rsidR="00AB61FE">
        <w:trPr>
          <w:trHeight w:val="78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Наименование кода группы, подгруппы, статьи и вида источника финансирования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Сумма (тыс. рублей)</w:t>
            </w:r>
          </w:p>
        </w:tc>
      </w:tr>
      <w:tr w:rsidR="00AB61FE">
        <w:trPr>
          <w:trHeight w:val="258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</w:tr>
      <w:tr w:rsidR="00AB61FE">
        <w:trPr>
          <w:trHeight w:val="30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Источники внутреннего финансирования дефицита бюджета, всего, в том числе:</w:t>
            </w:r>
          </w:p>
        </w:tc>
      </w:tr>
      <w:tr w:rsidR="00AB61FE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010 30000 00 0000 000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10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010 30000 00 0000 800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10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010 50000 00 0000 000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010 50000 00 0000 500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010 50000 00 0000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Уменьшение остатков средств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4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44 от  29.11.2023 г. 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бюджета сельского поселения «Арахлейское»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8701"/>
        <w:gridCol w:w="1443"/>
      </w:tblGrid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(тыс. рублей)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AB61FE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shd w:val="clear" w:color="auto" w:fill="FFFFFF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3197,103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3044,606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446, 983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443, 922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443, 922</w:t>
            </w:r>
          </w:p>
        </w:tc>
      </w:tr>
      <w:tr w:rsidR="00AB61FE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443, 922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2128, 701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8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пункта1 статьи 394 НК РФ и применяемым к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1828, 701</w:t>
            </w:r>
          </w:p>
        </w:tc>
      </w:tr>
      <w:tr w:rsidR="00AB61FE">
        <w:trPr>
          <w:trHeight w:val="9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пункта1 статьи 394 НК РФ и применяемым к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«Арахлейское»,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25, 0</w:t>
            </w:r>
          </w:p>
        </w:tc>
      </w:tr>
      <w:tr w:rsidR="00AB61FE">
        <w:trPr>
          <w:trHeight w:val="12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«Арахлейское»,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сельского поселения «Арахлейское»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плата за пользование водными объектами, находящимися в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8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бюджета сельского поселения «Арахлейское» и компенсации затрат государства бюджета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6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5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</w:t>
      </w:r>
      <w:r>
        <w:rPr>
          <w:rFonts w:ascii="Times New Roman" w:hAnsi="Times New Roman"/>
          <w:sz w:val="28"/>
          <w:szCs w:val="28"/>
        </w:rPr>
        <w:t>ельского поселения «Арахлейское</w:t>
      </w:r>
      <w:r>
        <w:rPr>
          <w:rFonts w:ascii="Times New Roman" w:hAnsi="Times New Roman" w:cs="Arial"/>
          <w:sz w:val="28"/>
          <w:szCs w:val="28"/>
        </w:rPr>
        <w:t>» № 44 от 29.11.2023г.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распределения доходов между бюджетом муниципального района «Читинский район» и бюджетом сельского поселения «Арахлейское»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0"/>
        <w:gridCol w:w="5680"/>
        <w:gridCol w:w="2302"/>
        <w:gridCol w:w="2100"/>
      </w:tblGrid>
      <w:tr w:rsidR="00AB61FE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Нормативы распределения доходов, подлежащих зачислению в консолидированный бюджет Читинского района ( % )</w:t>
            </w:r>
          </w:p>
        </w:tc>
      </w:tr>
      <w:tr w:rsidR="00AB61FE">
        <w:trPr>
          <w:trHeight w:val="10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муниципального района «Читинский район»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сельского поселения «</w:t>
            </w:r>
            <w:r>
              <w:rPr>
                <w:rFonts w:ascii="Times New Roman" w:hAnsi="Times New Roman" w:cs="Arial"/>
                <w:sz w:val="28"/>
                <w:szCs w:val="28"/>
              </w:rPr>
              <w:t>Арахлейское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»</w:t>
            </w:r>
          </w:p>
        </w:tc>
      </w:tr>
      <w:tr w:rsidR="00AB61FE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AB61FE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AB61FE">
        <w:trPr>
          <w:trHeight w:val="5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AB61FE">
        <w:trPr>
          <w:trHeight w:val="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6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№44 от 29.11.2023 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«Распределение межбюджетных трансфертов, получаемых из других бюджетов бюджетной системы»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8499"/>
        <w:gridCol w:w="1645"/>
      </w:tblGrid>
      <w:tr w:rsidR="00AB61FE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AB61FE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319,</w:t>
            </w:r>
            <w:r>
              <w:rPr>
                <w:rFonts w:ascii="Times New Roman" w:hAnsi="Times New Roman" w:cs="Arial"/>
                <w:bCs/>
                <w:sz w:val="28"/>
                <w:szCs w:val="28"/>
                <w:lang w:val="en-US"/>
              </w:rPr>
              <w:t>897</w:t>
            </w:r>
          </w:p>
        </w:tc>
      </w:tr>
      <w:tr w:rsidR="00AB61FE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319,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897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154,497</w:t>
            </w:r>
          </w:p>
        </w:tc>
      </w:tr>
      <w:tr w:rsidR="00AB61FE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из районного фонда финансовой поддержки поселений за счет передаваемой субвенции из краевого бюджета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154,497</w:t>
            </w:r>
          </w:p>
        </w:tc>
      </w:tr>
      <w:tr w:rsidR="00AB61FE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165,4</w:t>
            </w:r>
          </w:p>
        </w:tc>
      </w:tr>
      <w:tr w:rsidR="00AB61FE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165,4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на молодняк сельскохозяйственных животных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7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«Арахлейское» № 44 от  29.11.2023 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бюджетных ассигнований бюджета сельского поселения «Арахлейское» бюджетной системы по разделам, подразделам, целевым статьям и видам расходов классификации расходов бюджетов на 2024-2026 год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4"/>
        <w:gridCol w:w="5005"/>
        <w:gridCol w:w="712"/>
        <w:gridCol w:w="747"/>
        <w:gridCol w:w="1323"/>
        <w:gridCol w:w="649"/>
        <w:gridCol w:w="1642"/>
      </w:tblGrid>
      <w:tr w:rsidR="00AB61F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Коды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</w:p>
        </w:tc>
      </w:tr>
      <w:tr w:rsidR="00AB61F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7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3364,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503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882,420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677,742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204,678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7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Центральный аппарат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1040,690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1016,190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780,484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235,706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расходы (налоги, пошлины и сборы)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24,5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18,0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1,5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5,0</w:t>
            </w:r>
          </w:p>
        </w:tc>
      </w:tr>
      <w:tr w:rsidR="00AB61FE">
        <w:trPr>
          <w:trHeight w:hRule="exact"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6,390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6,390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947,7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555,090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414,909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140,181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</w:t>
            </w: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165,4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127,0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38,4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AB61FE">
        <w:trPr>
          <w:trHeight w:val="9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131,950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131,950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31,950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100,00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IV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161, 4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</w:pPr>
            <w:bookmarkStart w:id="1" w:name="RANGE!G88"/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4</w:t>
            </w:r>
            <w:bookmarkEnd w:id="1"/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84,413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143,4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92,4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45,0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165,013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101,9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55,113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176,0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176,0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</w:t>
            </w: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0000098000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0000010200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11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93, 450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93, 450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00000S4402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Состояние окружающей среды и природопользования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до МРОТ)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XIX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Массовый 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дотации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4,7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4, 7</w:t>
            </w:r>
          </w:p>
        </w:tc>
      </w:tr>
      <w:tr w:rsidR="00AB61FE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3364 ,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503</w:t>
            </w:r>
          </w:p>
        </w:tc>
      </w:tr>
      <w:tr w:rsidR="00AB61FE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8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№ 44 от 29.11.2023 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Субсидии юридическим лицам, индивидуальным предпринимателям и физическим лицам - производителям товаров, работ, услуг предоставляются: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1. В сфере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- коммунального хозяйства, транспорта в случае: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- предоставления услуг организациями, снабжающими тепловой энергией население, на частичную компенсацию расходов по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межтарифной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разнице, образующейся вследствие несоответствия экономически обоснованных и утвержденных тарифов.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В сфере сельского хозяйства в случае: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 выполнением работ, оказанием услуг по следующим основным направлениям: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производство продукции животноводства, включая поддержку племенного животноводства.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межевание земельных участков</w:t>
      </w:r>
      <w:r>
        <w:br w:type="page"/>
      </w:r>
    </w:p>
    <w:p w:rsidR="00AB61FE" w:rsidRDefault="00A478A3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№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Решению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№44  от  29.11.2023 г</w:t>
      </w:r>
      <w:r>
        <w:rPr>
          <w:rFonts w:ascii="Times New Roman" w:hAnsi="Times New Roman" w:cs="Arial"/>
          <w:sz w:val="28"/>
          <w:szCs w:val="28"/>
        </w:rPr>
        <w:t>.</w:t>
      </w: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муниципальных внутренних заимствований сельского поселения «Арахлейское» на 2024-2026 год</w:t>
      </w: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Настоящая программа </w:t>
      </w:r>
      <w:r>
        <w:rPr>
          <w:rFonts w:ascii="Times New Roman" w:hAnsi="Times New Roman" w:cs="Arial"/>
          <w:bCs/>
          <w:sz w:val="28"/>
          <w:szCs w:val="28"/>
        </w:rPr>
        <w:t>муниципальных внутренних заимствований сельского (городского) поселения составлена в соответствии с Бюджетным Кодексом Российской Федерации и устанавливает перечень и общий объем муниципальных внутренних заимствований сельского (городского) поселения, направление профицита бюджета сельского (городского) поселения и погашение муниципальных долговых обязательств сельского (городского) поселения.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7358"/>
        <w:gridCol w:w="2230"/>
      </w:tblGrid>
      <w:tr w:rsidR="00AB61FE">
        <w:trPr>
          <w:trHeight w:hRule="exact" w:val="8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№  п/п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</w:tr>
      <w:tr w:rsidR="00AB61FE">
        <w:trPr>
          <w:trHeight w:hRule="exact" w:val="3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iCs/>
                <w:sz w:val="28"/>
                <w:szCs w:val="28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</w:rPr>
              <w:t>3</w:t>
            </w:r>
          </w:p>
        </w:tc>
      </w:tr>
      <w:tr w:rsidR="00AB61FE">
        <w:trPr>
          <w:trHeight w:hRule="exact" w:val="140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сельского (городского) поселения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0</w:t>
            </w:r>
          </w:p>
        </w:tc>
      </w:tr>
      <w:tr w:rsidR="00AB61FE">
        <w:trPr>
          <w:trHeight w:hRule="exact" w:val="4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</w:tbl>
    <w:p w:rsidR="00AB61FE" w:rsidRDefault="00A478A3">
      <w:pPr>
        <w:pStyle w:val="ae"/>
        <w:ind w:right="593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b/>
          <w:sz w:val="28"/>
          <w:szCs w:val="28"/>
        </w:rPr>
        <w:lastRenderedPageBreak/>
        <w:t xml:space="preserve">ПОЯСНИТЕЛЬНАЯ </w:t>
      </w:r>
      <w:proofErr w:type="gramStart"/>
      <w:r>
        <w:rPr>
          <w:rFonts w:ascii="Times New Roman" w:hAnsi="Times New Roman" w:cs="Arial"/>
          <w:b/>
          <w:sz w:val="28"/>
          <w:szCs w:val="28"/>
        </w:rPr>
        <w:t>ЗАПИСКА</w:t>
      </w:r>
      <w:r>
        <w:rPr>
          <w:rFonts w:ascii="Times New Roman" w:hAnsi="Times New Roman" w:cs="Arial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№44  от      29.11.2023 г.</w:t>
      </w:r>
      <w:r>
        <w:rPr>
          <w:rFonts w:ascii="Times New Roman" w:hAnsi="Times New Roman" w:cs="Arial"/>
          <w:sz w:val="28"/>
          <w:szCs w:val="28"/>
        </w:rPr>
        <w:t xml:space="preserve">  «Об утверждении проекта бюджета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на 202</w:t>
      </w:r>
      <w:r>
        <w:rPr>
          <w:rFonts w:ascii="Times New Roman" w:hAnsi="Times New Roman" w:cs="Arial"/>
          <w:sz w:val="28"/>
          <w:szCs w:val="28"/>
          <w:lang w:eastAsia="en-US"/>
        </w:rPr>
        <w:t>4</w:t>
      </w:r>
      <w:r>
        <w:rPr>
          <w:rFonts w:ascii="Times New Roman" w:hAnsi="Times New Roman" w:cs="Arial"/>
          <w:sz w:val="28"/>
          <w:szCs w:val="28"/>
        </w:rPr>
        <w:t xml:space="preserve">год» </w:t>
      </w: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ДОХОДЫ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бюджета определены в размере 3364,503</w:t>
      </w:r>
      <w:r w:rsidRPr="00A478A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тыс. рублей из них: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поселения-3044,606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НДФЛ — </w:t>
      </w:r>
      <w:r w:rsidRPr="00A478A3">
        <w:rPr>
          <w:rFonts w:ascii="Times New Roman" w:hAnsi="Times New Roman" w:cs="Arial"/>
          <w:sz w:val="28"/>
          <w:szCs w:val="28"/>
        </w:rPr>
        <w:t>446,922 тыс</w:t>
      </w:r>
      <w:r>
        <w:rPr>
          <w:rFonts w:ascii="Times New Roman" w:hAnsi="Times New Roman" w:cs="Arial"/>
          <w:sz w:val="28"/>
          <w:szCs w:val="28"/>
        </w:rPr>
        <w:t>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Налог на имущество - 443, 922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Земельный налог - 2128, 701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казенных)-25.0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Безвозмездные поступления – </w:t>
      </w:r>
      <w:r w:rsidRPr="00A478A3">
        <w:rPr>
          <w:rFonts w:ascii="Times New Roman" w:hAnsi="Times New Roman" w:cs="Arial"/>
          <w:sz w:val="28"/>
          <w:szCs w:val="28"/>
        </w:rPr>
        <w:t>319,897тыс</w:t>
      </w:r>
      <w:r>
        <w:rPr>
          <w:rFonts w:ascii="Times New Roman" w:hAnsi="Times New Roman" w:cs="Arial"/>
          <w:sz w:val="28"/>
          <w:szCs w:val="28"/>
        </w:rPr>
        <w:t>. рублей, в том числе: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4.1. дотации из районного фонда финансовой поддержки поселений за счет передаваемой субвенции из краевого бюджета - 154, 497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4.2. дотация на поддержку мер по обеспечению сбалансированности бюджета - 0, 0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4.3. субвенции бюджетам поселений на осуществление полномочий по первичному воинскому учету на территориях, где отсутствуют военные комиссариаты – 16</w:t>
      </w:r>
      <w:r w:rsidRPr="00A478A3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,4 тыс. рублей.</w:t>
      </w:r>
    </w:p>
    <w:p w:rsidR="00AB61FE" w:rsidRDefault="00AB61FE">
      <w:pPr>
        <w:pStyle w:val="ae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РАСХОДЫ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Расходы бюджета на составят – 3364,503</w:t>
      </w:r>
      <w:r w:rsidRPr="00A478A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тыс. рублей, в том числе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827"/>
        <w:gridCol w:w="1380"/>
        <w:gridCol w:w="7499"/>
      </w:tblGrid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Расшифровка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Раздел 0102 (глава администрации) запланировано: 882,420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677,742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 2024 г.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204,678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 2024 г.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Раздел 0104 (аппарат управления) запланировано  1040,690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1016,190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780,484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2024 г.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235,706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2024 г.</w:t>
            </w:r>
          </w:p>
        </w:tc>
      </w:tr>
      <w:tr w:rsidR="00AB61FE">
        <w:trPr>
          <w:trHeight w:val="29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24,5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18,00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налог на имущество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1,5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Транспортный налог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Пени, Штрафы по налогам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0111 (резервные фонды) запланировано: 6,390 тыс. рублей</w:t>
            </w:r>
          </w:p>
        </w:tc>
      </w:tr>
      <w:tr w:rsidR="00AB61FE">
        <w:trPr>
          <w:trHeight w:val="36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6,390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0113 (другие общегосударственные вопросы) запланировано: 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555,090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555,090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414,909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2024 г.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140,181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2024 г.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0412 (Другие вопросы в области национальной экономики) Расходы  запланировано: 484,413 тыс. рублей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92,4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услуг связи ,Интернет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Заправка картриджа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ЧитаИнформ</w:t>
            </w:r>
            <w:proofErr w:type="spellEnd"/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ООО «Три-Нити» обслуживание программ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Программа «Контур»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Ремонт, техосмотр авто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55,113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(услуги технички клуба)услуги истопника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автозапчастей  ВАЗ-21074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канцтоваров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дров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176,0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электроэнергии</w:t>
            </w:r>
          </w:p>
        </w:tc>
      </w:tr>
      <w:tr w:rsidR="00AB61FE">
        <w:trPr>
          <w:trHeight w:val="548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0203 (национальная оборона) Расходы по ВУС запланировано: 16</w:t>
            </w:r>
            <w:r w:rsidRPr="00A478A3">
              <w:rPr>
                <w:rFonts w:ascii="Times New Roman" w:hAnsi="Times New Roman" w:cs="Arial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,4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127,0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2024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38,4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2024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0310 (Расходы по пожарной безопасности): 131,950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31, 950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пожарной безопасности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100, 0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материальных запасов (Зап. части, ГСМ)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0503 (благоустройство) запланировано: 93,450,0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93,450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 благоустройству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1403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Прочие межбюджетные трансферты общего характера )в размере 4, 7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4,7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Перечисления другим бюджетам</w:t>
            </w:r>
          </w:p>
        </w:tc>
      </w:tr>
    </w:tbl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tabs>
          <w:tab w:val="left" w:pos="63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Глава сельского поселения «Арахлейское»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Д.В. </w:t>
      </w:r>
      <w:proofErr w:type="spellStart"/>
      <w:r>
        <w:rPr>
          <w:rFonts w:ascii="Times New Roman" w:hAnsi="Times New Roman" w:cs="Arial"/>
          <w:sz w:val="28"/>
          <w:szCs w:val="28"/>
        </w:rPr>
        <w:t>Нимаева</w:t>
      </w:r>
      <w:proofErr w:type="spellEnd"/>
    </w:p>
    <w:p w:rsidR="00AB61FE" w:rsidRDefault="00AB61FE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tabs>
          <w:tab w:val="left" w:pos="63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Главный бухгалтер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proofErr w:type="spellStart"/>
      <w:r>
        <w:rPr>
          <w:rFonts w:ascii="Times New Roman" w:hAnsi="Times New Roman" w:cs="Arial"/>
          <w:sz w:val="28"/>
          <w:szCs w:val="28"/>
        </w:rPr>
        <w:t>Е.А.Малютина</w:t>
      </w:r>
      <w:proofErr w:type="spellEnd"/>
    </w:p>
    <w:p w:rsidR="00AB61FE" w:rsidRDefault="00AB6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B61F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28B"/>
    <w:multiLevelType w:val="multilevel"/>
    <w:tmpl w:val="46860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130F83"/>
    <w:multiLevelType w:val="multilevel"/>
    <w:tmpl w:val="97F2C0C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2432B9"/>
    <w:multiLevelType w:val="multilevel"/>
    <w:tmpl w:val="56205E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4C2810"/>
    <w:multiLevelType w:val="multilevel"/>
    <w:tmpl w:val="2CFC21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1A69A2"/>
    <w:multiLevelType w:val="multilevel"/>
    <w:tmpl w:val="52B68B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9C285F"/>
    <w:multiLevelType w:val="multilevel"/>
    <w:tmpl w:val="E59403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</w:abstractNum>
  <w:abstractNum w:abstractNumId="6" w15:restartNumberingAfterBreak="0">
    <w:nsid w:val="73375C69"/>
    <w:multiLevelType w:val="multilevel"/>
    <w:tmpl w:val="EC62006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61FE"/>
    <w:rsid w:val="0017453D"/>
    <w:rsid w:val="007A7D55"/>
    <w:rsid w:val="00A478A3"/>
    <w:rsid w:val="00AB61FE"/>
    <w:rsid w:val="00F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0F91"/>
  <w15:docId w15:val="{74E9D0BB-B25C-429A-B274-A8B34DD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859F7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2859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2859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2859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FC05DF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2859F7"/>
    <w:rPr>
      <w:color w:val="0000FF"/>
      <w:u w:val="non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371CF"/>
    <w:rPr>
      <w:color w:val="800080"/>
      <w:u w:val="single"/>
    </w:rPr>
  </w:style>
  <w:style w:type="character" w:customStyle="1" w:styleId="10">
    <w:name w:val="Заголовок 1 Знак"/>
    <w:basedOn w:val="a0"/>
    <w:link w:val="1"/>
    <w:qFormat/>
    <w:rsid w:val="002859F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2859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2859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2859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2859F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basedOn w:val="a0"/>
    <w:semiHidden/>
    <w:qFormat/>
    <w:rsid w:val="002859F7"/>
    <w:rPr>
      <w:rFonts w:ascii="Courier" w:eastAsia="Times New Roman" w:hAnsi="Courier"/>
      <w:sz w:val="22"/>
    </w:rPr>
  </w:style>
  <w:style w:type="character" w:customStyle="1" w:styleId="a6">
    <w:name w:val="Верхний колонтитул Знак"/>
    <w:basedOn w:val="a0"/>
    <w:uiPriority w:val="99"/>
    <w:semiHidden/>
    <w:qFormat/>
    <w:rsid w:val="008C71B4"/>
    <w:rPr>
      <w:rFonts w:ascii="Arial" w:eastAsia="Times New Roman" w:hAnsi="Arial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8C71B4"/>
    <w:rPr>
      <w:rFonts w:ascii="Arial" w:eastAsia="Times New Roman" w:hAnsi="Arial"/>
      <w:sz w:val="24"/>
      <w:szCs w:val="24"/>
    </w:rPr>
  </w:style>
  <w:style w:type="character" w:customStyle="1" w:styleId="WW8Num9z0">
    <w:name w:val="WW8Num9z0"/>
    <w:qFormat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7549B6"/>
    <w:pPr>
      <w:ind w:left="720"/>
      <w:contextualSpacing/>
    </w:pPr>
    <w:rPr>
      <w:rFonts w:ascii="Calibri" w:eastAsia="Calibri" w:hAnsi="Calibri"/>
    </w:rPr>
  </w:style>
  <w:style w:type="paragraph" w:styleId="ae">
    <w:name w:val="No Spacing"/>
    <w:qFormat/>
    <w:rPr>
      <w:sz w:val="22"/>
      <w:szCs w:val="22"/>
      <w:lang w:eastAsia="zh-CN"/>
    </w:rPr>
  </w:style>
  <w:style w:type="paragraph" w:styleId="af">
    <w:name w:val="Balloon Text"/>
    <w:basedOn w:val="a"/>
    <w:uiPriority w:val="99"/>
    <w:semiHidden/>
    <w:qFormat/>
    <w:rsid w:val="00FC05DF"/>
    <w:rPr>
      <w:rFonts w:ascii="Tahoma" w:hAnsi="Tahoma"/>
      <w:sz w:val="16"/>
      <w:szCs w:val="16"/>
    </w:rPr>
  </w:style>
  <w:style w:type="paragraph" w:customStyle="1" w:styleId="xl65">
    <w:name w:val="xl6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qFormat/>
    <w:rsid w:val="008371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styleId="af0">
    <w:name w:val="annotation text"/>
    <w:basedOn w:val="a"/>
    <w:semiHidden/>
    <w:qFormat/>
    <w:rsid w:val="002859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2859F7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2859F7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2859F7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2859F7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FC05DF"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table" w:styleId="af6">
    <w:name w:val="Table Grid"/>
    <w:basedOn w:val="a1"/>
    <w:uiPriority w:val="59"/>
    <w:rsid w:val="00FC0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576-4620-4F72-8A18-A2481AE4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FORMOZAPK</dc:creator>
  <dc:description/>
  <cp:lastModifiedBy>Пользователь</cp:lastModifiedBy>
  <cp:revision>65</cp:revision>
  <cp:lastPrinted>2024-01-09T00:16:00Z</cp:lastPrinted>
  <dcterms:created xsi:type="dcterms:W3CDTF">2019-01-09T06:39:00Z</dcterms:created>
  <dcterms:modified xsi:type="dcterms:W3CDTF">2024-01-09T00:26:00Z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