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9" w:rsidRPr="0072549E" w:rsidRDefault="007B013D">
      <w:pPr>
        <w:spacing w:after="28" w:line="259" w:lineRule="auto"/>
        <w:ind w:right="4"/>
        <w:jc w:val="center"/>
        <w:rPr>
          <w:color w:val="auto"/>
        </w:rPr>
      </w:pPr>
      <w:r w:rsidRPr="0072549E">
        <w:rPr>
          <w:color w:val="auto"/>
          <w:sz w:val="28"/>
        </w:rPr>
        <w:t xml:space="preserve">АДМИНИСТРАЦИЯ </w:t>
      </w:r>
    </w:p>
    <w:p w:rsidR="001476F9" w:rsidRPr="0072549E" w:rsidRDefault="007B013D">
      <w:pPr>
        <w:spacing w:after="28" w:line="259" w:lineRule="auto"/>
        <w:ind w:right="6"/>
        <w:jc w:val="center"/>
        <w:rPr>
          <w:color w:val="auto"/>
        </w:rPr>
      </w:pPr>
      <w:r w:rsidRPr="0072549E">
        <w:rPr>
          <w:color w:val="auto"/>
          <w:sz w:val="28"/>
        </w:rPr>
        <w:t>сельского поселения «</w:t>
      </w:r>
      <w:r w:rsidR="001C1D4B" w:rsidRPr="0072549E">
        <w:rPr>
          <w:color w:val="auto"/>
          <w:sz w:val="28"/>
        </w:rPr>
        <w:t>Арахлейское</w:t>
      </w:r>
      <w:r w:rsidRPr="0072549E">
        <w:rPr>
          <w:color w:val="auto"/>
          <w:sz w:val="28"/>
        </w:rPr>
        <w:t xml:space="preserve">» </w:t>
      </w:r>
    </w:p>
    <w:p w:rsidR="001476F9" w:rsidRPr="0072549E" w:rsidRDefault="001C1D4B">
      <w:pPr>
        <w:spacing w:after="0" w:line="259" w:lineRule="auto"/>
        <w:ind w:right="4"/>
        <w:jc w:val="center"/>
        <w:rPr>
          <w:color w:val="auto"/>
        </w:rPr>
      </w:pPr>
      <w:r w:rsidRPr="0072549E">
        <w:rPr>
          <w:color w:val="auto"/>
          <w:sz w:val="28"/>
        </w:rPr>
        <w:t>Забайкальского края Читинского района</w:t>
      </w:r>
    </w:p>
    <w:p w:rsidR="001476F9" w:rsidRPr="0072549E" w:rsidRDefault="007B013D">
      <w:pPr>
        <w:spacing w:after="24" w:line="259" w:lineRule="auto"/>
        <w:ind w:left="65" w:right="0" w:firstLine="0"/>
        <w:jc w:val="center"/>
        <w:rPr>
          <w:color w:val="auto"/>
        </w:rPr>
      </w:pPr>
      <w:r w:rsidRPr="0072549E">
        <w:rPr>
          <w:color w:val="auto"/>
          <w:sz w:val="28"/>
        </w:rPr>
        <w:t xml:space="preserve"> </w:t>
      </w:r>
    </w:p>
    <w:p w:rsidR="001476F9" w:rsidRPr="0072549E" w:rsidRDefault="007B013D">
      <w:pPr>
        <w:spacing w:after="28" w:line="259" w:lineRule="auto"/>
        <w:ind w:right="6"/>
        <w:jc w:val="center"/>
        <w:rPr>
          <w:color w:val="auto"/>
        </w:rPr>
      </w:pPr>
      <w:r w:rsidRPr="0072549E">
        <w:rPr>
          <w:color w:val="auto"/>
          <w:sz w:val="28"/>
        </w:rPr>
        <w:t xml:space="preserve">ПОСТАНОВЛЕНИЕ </w:t>
      </w:r>
    </w:p>
    <w:p w:rsidR="001476F9" w:rsidRPr="0072549E" w:rsidRDefault="007B013D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082"/>
          <w:tab w:val="center" w:pos="8075"/>
        </w:tabs>
        <w:spacing w:after="50" w:line="259" w:lineRule="auto"/>
        <w:ind w:left="0" w:right="0" w:firstLine="0"/>
        <w:jc w:val="left"/>
        <w:rPr>
          <w:color w:val="auto"/>
        </w:rPr>
      </w:pPr>
      <w:r w:rsidRPr="0072549E">
        <w:rPr>
          <w:color w:val="auto"/>
          <w:sz w:val="26"/>
        </w:rPr>
        <w:t xml:space="preserve"> </w:t>
      </w:r>
      <w:r w:rsidR="001C1D4B" w:rsidRPr="0072549E">
        <w:rPr>
          <w:color w:val="auto"/>
          <w:sz w:val="26"/>
        </w:rPr>
        <w:t xml:space="preserve">«03» октября 2024 г. 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 </w:t>
      </w:r>
      <w:r w:rsidR="001C1D4B" w:rsidRPr="0072549E">
        <w:rPr>
          <w:color w:val="auto"/>
          <w:sz w:val="26"/>
        </w:rPr>
        <w:tab/>
        <w:t xml:space="preserve">№ </w:t>
      </w:r>
      <w:r w:rsidR="0072549E" w:rsidRPr="0072549E">
        <w:rPr>
          <w:color w:val="auto"/>
          <w:sz w:val="26"/>
        </w:rPr>
        <w:t>392</w:t>
      </w:r>
      <w:r w:rsidRPr="0072549E">
        <w:rPr>
          <w:color w:val="auto"/>
          <w:sz w:val="26"/>
        </w:rPr>
        <w:t xml:space="preserve"> </w:t>
      </w:r>
    </w:p>
    <w:p w:rsidR="001476F9" w:rsidRPr="0072549E" w:rsidRDefault="007B013D">
      <w:pPr>
        <w:spacing w:after="38" w:line="259" w:lineRule="auto"/>
        <w:ind w:left="59" w:right="0" w:firstLine="0"/>
        <w:jc w:val="center"/>
        <w:rPr>
          <w:color w:val="auto"/>
        </w:rPr>
      </w:pPr>
      <w:r w:rsidRPr="0072549E">
        <w:rPr>
          <w:b/>
          <w:color w:val="auto"/>
          <w:sz w:val="26"/>
        </w:rPr>
        <w:t xml:space="preserve"> </w:t>
      </w:r>
    </w:p>
    <w:p w:rsidR="001476F9" w:rsidRPr="0072549E" w:rsidRDefault="007B013D">
      <w:pPr>
        <w:spacing w:after="106" w:line="259" w:lineRule="auto"/>
        <w:ind w:left="55" w:right="0" w:firstLine="0"/>
        <w:jc w:val="center"/>
        <w:rPr>
          <w:color w:val="auto"/>
        </w:rPr>
      </w:pPr>
      <w:r w:rsidRPr="0072549E">
        <w:rPr>
          <w:b/>
          <w:color w:val="auto"/>
        </w:rPr>
        <w:t xml:space="preserve"> </w:t>
      </w:r>
    </w:p>
    <w:p w:rsidR="001476F9" w:rsidRPr="0072549E" w:rsidRDefault="007B013D">
      <w:pPr>
        <w:spacing w:after="109" w:line="259" w:lineRule="auto"/>
        <w:ind w:left="-5" w:right="0"/>
        <w:jc w:val="left"/>
        <w:rPr>
          <w:color w:val="auto"/>
        </w:rPr>
      </w:pPr>
      <w:r w:rsidRPr="0072549E">
        <w:rPr>
          <w:b/>
          <w:color w:val="auto"/>
        </w:rPr>
        <w:t xml:space="preserve">Об  утверждении Программы  </w:t>
      </w:r>
    </w:p>
    <w:p w:rsidR="001476F9" w:rsidRPr="0072549E" w:rsidRDefault="007B013D">
      <w:pPr>
        <w:spacing w:after="0" w:line="354" w:lineRule="auto"/>
        <w:ind w:left="-5" w:right="2307"/>
        <w:jc w:val="left"/>
        <w:rPr>
          <w:color w:val="auto"/>
        </w:rPr>
      </w:pPr>
      <w:r w:rsidRPr="0072549E">
        <w:rPr>
          <w:b/>
          <w:color w:val="auto"/>
        </w:rPr>
        <w:t xml:space="preserve">Комплексного развития систем коммунальной инфраструктуры сельского поселения </w:t>
      </w:r>
    </w:p>
    <w:p w:rsidR="001476F9" w:rsidRPr="0072549E" w:rsidRDefault="007B013D">
      <w:pPr>
        <w:spacing w:after="55" w:line="259" w:lineRule="auto"/>
        <w:ind w:left="-5" w:right="0"/>
        <w:jc w:val="left"/>
        <w:rPr>
          <w:color w:val="auto"/>
        </w:rPr>
      </w:pPr>
      <w:r w:rsidRPr="0072549E">
        <w:rPr>
          <w:b/>
          <w:color w:val="auto"/>
        </w:rPr>
        <w:t>«</w:t>
      </w:r>
      <w:r w:rsidR="001C1D4B" w:rsidRPr="0072549E">
        <w:rPr>
          <w:b/>
          <w:color w:val="auto"/>
        </w:rPr>
        <w:t>Арахлейское</w:t>
      </w:r>
      <w:r w:rsidRPr="0072549E">
        <w:rPr>
          <w:b/>
          <w:color w:val="auto"/>
        </w:rPr>
        <w:t xml:space="preserve">» на 2024-2033 годы </w:t>
      </w:r>
    </w:p>
    <w:p w:rsidR="001476F9" w:rsidRPr="0072549E" w:rsidRDefault="007B013D">
      <w:pPr>
        <w:spacing w:after="10" w:line="259" w:lineRule="auto"/>
        <w:ind w:left="55" w:right="0" w:firstLine="0"/>
        <w:jc w:val="center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53"/>
        <w:ind w:left="-5" w:right="0"/>
        <w:rPr>
          <w:color w:val="auto"/>
        </w:rPr>
      </w:pPr>
      <w:r w:rsidRPr="0072549E">
        <w:rPr>
          <w:color w:val="auto"/>
        </w:rPr>
        <w:t xml:space="preserve">  В соответствии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Регионального развития РФ от 06.06.2011 № 204 «О разработке программ комплексного развития систем коммунальной инфраструктуры муниципальных образований», Уставом сельского поселения «</w:t>
      </w:r>
      <w:r w:rsidR="001C1D4B" w:rsidRPr="0072549E">
        <w:rPr>
          <w:color w:val="auto"/>
        </w:rPr>
        <w:t>Арахлейское</w:t>
      </w:r>
      <w:r w:rsidRPr="0072549E">
        <w:rPr>
          <w:color w:val="auto"/>
        </w:rPr>
        <w:t xml:space="preserve">»  </w:t>
      </w:r>
    </w:p>
    <w:p w:rsidR="001476F9" w:rsidRPr="0072549E" w:rsidRDefault="007B013D">
      <w:pPr>
        <w:spacing w:after="103" w:line="259" w:lineRule="auto"/>
        <w:ind w:left="708" w:right="0" w:firstLine="0"/>
        <w:jc w:val="left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60" w:line="259" w:lineRule="auto"/>
        <w:ind w:left="0" w:right="5" w:firstLine="0"/>
        <w:jc w:val="center"/>
        <w:rPr>
          <w:color w:val="auto"/>
        </w:rPr>
      </w:pPr>
      <w:r w:rsidRPr="0072549E">
        <w:rPr>
          <w:color w:val="auto"/>
        </w:rPr>
        <w:t xml:space="preserve"> Постановляю: </w:t>
      </w:r>
    </w:p>
    <w:p w:rsidR="001476F9" w:rsidRPr="0072549E" w:rsidRDefault="007B013D">
      <w:pPr>
        <w:spacing w:after="103" w:line="259" w:lineRule="auto"/>
        <w:ind w:left="55" w:right="0" w:firstLine="0"/>
        <w:jc w:val="center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numPr>
          <w:ilvl w:val="0"/>
          <w:numId w:val="1"/>
        </w:numPr>
        <w:spacing w:line="344" w:lineRule="auto"/>
        <w:ind w:right="0" w:firstLine="708"/>
        <w:rPr>
          <w:color w:val="auto"/>
        </w:rPr>
      </w:pPr>
      <w:r w:rsidRPr="0072549E">
        <w:rPr>
          <w:color w:val="auto"/>
        </w:rPr>
        <w:t>Утвердить Программу Комплексного развития систем коммунальной инфраструктуры сельского поселения «</w:t>
      </w:r>
      <w:r w:rsidR="001C1D4B" w:rsidRPr="0072549E">
        <w:rPr>
          <w:color w:val="auto"/>
        </w:rPr>
        <w:t>Арахлейское</w:t>
      </w:r>
      <w:r w:rsidRPr="0072549E">
        <w:rPr>
          <w:color w:val="auto"/>
        </w:rPr>
        <w:t xml:space="preserve">» на 2024-2033 годы. </w:t>
      </w:r>
    </w:p>
    <w:p w:rsidR="001476F9" w:rsidRPr="0072549E" w:rsidRDefault="007B013D">
      <w:pPr>
        <w:numPr>
          <w:ilvl w:val="0"/>
          <w:numId w:val="1"/>
        </w:numPr>
        <w:spacing w:line="348" w:lineRule="auto"/>
        <w:ind w:right="0" w:firstLine="708"/>
        <w:rPr>
          <w:color w:val="auto"/>
        </w:rPr>
      </w:pPr>
      <w:r w:rsidRPr="0072549E">
        <w:rPr>
          <w:color w:val="auto"/>
        </w:rPr>
        <w:t xml:space="preserve">Обнародовать настоящее постановление в установленном порядке и разместить на официальном сайте администрации муниципального района «Читинский район» в разделе «Сельские поселения» в информационно-телекоммуникационной сети «Интернет».  </w:t>
      </w:r>
    </w:p>
    <w:p w:rsidR="001476F9" w:rsidRPr="0072549E" w:rsidRDefault="007B013D">
      <w:pPr>
        <w:numPr>
          <w:ilvl w:val="0"/>
          <w:numId w:val="1"/>
        </w:numPr>
        <w:spacing w:after="57"/>
        <w:ind w:right="0" w:firstLine="708"/>
        <w:rPr>
          <w:color w:val="auto"/>
        </w:rPr>
      </w:pPr>
      <w:r w:rsidRPr="0072549E">
        <w:rPr>
          <w:color w:val="auto"/>
        </w:rPr>
        <w:t xml:space="preserve">Постановление вступает в силу со дня его официального опубликования. </w:t>
      </w:r>
    </w:p>
    <w:p w:rsidR="001476F9" w:rsidRPr="0072549E" w:rsidRDefault="007B013D">
      <w:pPr>
        <w:spacing w:after="60" w:line="259" w:lineRule="auto"/>
        <w:ind w:left="0" w:right="0" w:firstLine="0"/>
        <w:jc w:val="left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60" w:line="259" w:lineRule="auto"/>
        <w:ind w:left="0" w:right="0" w:firstLine="0"/>
        <w:jc w:val="left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60" w:line="259" w:lineRule="auto"/>
        <w:ind w:left="0" w:right="0" w:firstLine="0"/>
        <w:jc w:val="left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105" w:line="259" w:lineRule="auto"/>
        <w:ind w:left="0" w:right="0" w:firstLine="0"/>
        <w:jc w:val="left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94"/>
        <w:ind w:left="-5" w:right="0"/>
        <w:rPr>
          <w:color w:val="auto"/>
        </w:rPr>
      </w:pPr>
      <w:r w:rsidRPr="0072549E">
        <w:rPr>
          <w:color w:val="auto"/>
        </w:rPr>
        <w:t xml:space="preserve">Глава администрации </w:t>
      </w:r>
    </w:p>
    <w:p w:rsidR="001476F9" w:rsidRPr="0072549E" w:rsidRDefault="007B013D">
      <w:pPr>
        <w:tabs>
          <w:tab w:val="center" w:pos="4249"/>
          <w:tab w:val="center" w:pos="4957"/>
          <w:tab w:val="center" w:pos="5665"/>
          <w:tab w:val="center" w:pos="6374"/>
          <w:tab w:val="center" w:pos="7711"/>
        </w:tabs>
        <w:spacing w:after="57"/>
        <w:ind w:left="-15" w:right="0" w:firstLine="0"/>
        <w:jc w:val="left"/>
        <w:rPr>
          <w:color w:val="auto"/>
        </w:rPr>
      </w:pPr>
      <w:r w:rsidRPr="0072549E">
        <w:rPr>
          <w:color w:val="auto"/>
        </w:rPr>
        <w:t>сельского поселения «</w:t>
      </w:r>
      <w:r w:rsidR="001C1D4B" w:rsidRPr="0072549E">
        <w:rPr>
          <w:color w:val="auto"/>
        </w:rPr>
        <w:t>Арахлейское</w:t>
      </w:r>
      <w:r w:rsidRPr="0072549E">
        <w:rPr>
          <w:color w:val="auto"/>
        </w:rPr>
        <w:t xml:space="preserve">» </w:t>
      </w:r>
      <w:r w:rsidRPr="0072549E">
        <w:rPr>
          <w:color w:val="auto"/>
        </w:rPr>
        <w:tab/>
        <w:t xml:space="preserve"> </w:t>
      </w:r>
      <w:r w:rsidRPr="0072549E">
        <w:rPr>
          <w:color w:val="auto"/>
        </w:rPr>
        <w:tab/>
        <w:t xml:space="preserve"> </w:t>
      </w:r>
      <w:r w:rsidRPr="0072549E">
        <w:rPr>
          <w:color w:val="auto"/>
        </w:rPr>
        <w:tab/>
        <w:t xml:space="preserve"> </w:t>
      </w:r>
      <w:r w:rsidRPr="0072549E">
        <w:rPr>
          <w:color w:val="auto"/>
        </w:rPr>
        <w:tab/>
        <w:t xml:space="preserve"> </w:t>
      </w:r>
      <w:r w:rsidRPr="0072549E">
        <w:rPr>
          <w:color w:val="auto"/>
        </w:rPr>
        <w:tab/>
      </w:r>
      <w:r w:rsidR="001C1D4B" w:rsidRPr="0072549E">
        <w:rPr>
          <w:color w:val="auto"/>
        </w:rPr>
        <w:t>Д.В.Нимаева</w:t>
      </w:r>
    </w:p>
    <w:p w:rsidR="001476F9" w:rsidRPr="0072549E" w:rsidRDefault="007B013D">
      <w:pPr>
        <w:spacing w:after="0" w:line="259" w:lineRule="auto"/>
        <w:ind w:left="55" w:right="0" w:firstLine="0"/>
        <w:jc w:val="center"/>
        <w:rPr>
          <w:color w:val="auto"/>
        </w:rPr>
      </w:pPr>
      <w:r w:rsidRPr="0072549E">
        <w:rPr>
          <w:color w:val="auto"/>
        </w:rPr>
        <w:t xml:space="preserve"> </w:t>
      </w:r>
    </w:p>
    <w:p w:rsidR="001476F9" w:rsidRPr="0072549E" w:rsidRDefault="007B013D">
      <w:pPr>
        <w:spacing w:after="418" w:line="259" w:lineRule="auto"/>
        <w:ind w:left="104" w:right="0" w:firstLine="0"/>
        <w:jc w:val="center"/>
        <w:rPr>
          <w:color w:val="auto"/>
        </w:rPr>
      </w:pPr>
      <w:r w:rsidRPr="0072549E">
        <w:rPr>
          <w:b/>
          <w:color w:val="auto"/>
          <w:sz w:val="44"/>
        </w:rPr>
        <w:t xml:space="preserve"> </w:t>
      </w:r>
    </w:p>
    <w:p w:rsidR="001476F9" w:rsidRPr="0072549E" w:rsidRDefault="007B013D">
      <w:pPr>
        <w:spacing w:after="505" w:line="259" w:lineRule="auto"/>
        <w:ind w:left="104" w:right="0" w:firstLine="0"/>
        <w:jc w:val="center"/>
        <w:rPr>
          <w:color w:val="auto"/>
        </w:rPr>
      </w:pPr>
      <w:r w:rsidRPr="0072549E">
        <w:rPr>
          <w:b/>
          <w:color w:val="auto"/>
          <w:sz w:val="44"/>
        </w:rPr>
        <w:t xml:space="preserve"> </w:t>
      </w:r>
    </w:p>
    <w:p w:rsidR="001476F9" w:rsidRPr="0072549E" w:rsidRDefault="007B013D">
      <w:pPr>
        <w:pStyle w:val="1"/>
        <w:rPr>
          <w:color w:val="auto"/>
        </w:rPr>
      </w:pPr>
      <w:r w:rsidRPr="0072549E">
        <w:rPr>
          <w:color w:val="auto"/>
        </w:rPr>
        <w:lastRenderedPageBreak/>
        <w:t xml:space="preserve">Программа </w:t>
      </w:r>
    </w:p>
    <w:p w:rsidR="001476F9" w:rsidRPr="0072549E" w:rsidRDefault="007B013D">
      <w:pPr>
        <w:spacing w:after="15" w:line="392" w:lineRule="auto"/>
        <w:ind w:left="1536" w:right="0" w:hanging="687"/>
        <w:jc w:val="left"/>
        <w:rPr>
          <w:color w:val="auto"/>
        </w:rPr>
      </w:pPr>
      <w:r w:rsidRPr="0072549E">
        <w:rPr>
          <w:b/>
          <w:color w:val="auto"/>
          <w:sz w:val="36"/>
        </w:rPr>
        <w:t xml:space="preserve">комплексного развития систем коммунальной инфраструктуры сельского поселения </w:t>
      </w:r>
    </w:p>
    <w:p w:rsidR="001476F9" w:rsidRDefault="007B013D">
      <w:pPr>
        <w:spacing w:after="7944" w:line="392" w:lineRule="auto"/>
        <w:ind w:left="3118" w:right="2776" w:firstLine="132"/>
        <w:jc w:val="left"/>
      </w:pPr>
      <w:r w:rsidRPr="0072549E">
        <w:rPr>
          <w:b/>
          <w:color w:val="auto"/>
          <w:sz w:val="36"/>
        </w:rPr>
        <w:t>"</w:t>
      </w:r>
      <w:r w:rsidR="001C1D4B" w:rsidRPr="0072549E">
        <w:rPr>
          <w:b/>
          <w:color w:val="auto"/>
          <w:sz w:val="36"/>
        </w:rPr>
        <w:t>Арахлейское</w:t>
      </w:r>
      <w:r w:rsidRPr="0072549E">
        <w:rPr>
          <w:b/>
          <w:color w:val="auto"/>
          <w:sz w:val="36"/>
        </w:rPr>
        <w:t xml:space="preserve">" на </w:t>
      </w:r>
      <w:r>
        <w:rPr>
          <w:b/>
          <w:sz w:val="36"/>
        </w:rPr>
        <w:t xml:space="preserve">2024 - 2033 годы </w:t>
      </w:r>
    </w:p>
    <w:p w:rsidR="007B013D" w:rsidRDefault="007B013D">
      <w:pPr>
        <w:spacing w:after="0" w:line="259" w:lineRule="auto"/>
        <w:ind w:left="85" w:right="0" w:firstLine="0"/>
        <w:jc w:val="center"/>
        <w:rPr>
          <w:b/>
          <w:sz w:val="36"/>
        </w:rPr>
      </w:pPr>
    </w:p>
    <w:p w:rsidR="007B013D" w:rsidRDefault="007B013D">
      <w:pPr>
        <w:spacing w:after="0" w:line="259" w:lineRule="auto"/>
        <w:ind w:left="85" w:right="0" w:firstLine="0"/>
        <w:jc w:val="center"/>
        <w:rPr>
          <w:b/>
          <w:sz w:val="36"/>
        </w:rPr>
      </w:pPr>
    </w:p>
    <w:p w:rsidR="007B013D" w:rsidRDefault="007B013D">
      <w:pPr>
        <w:spacing w:after="0" w:line="259" w:lineRule="auto"/>
        <w:ind w:left="85" w:right="0" w:firstLine="0"/>
        <w:jc w:val="center"/>
        <w:rPr>
          <w:b/>
          <w:sz w:val="36"/>
        </w:rPr>
      </w:pPr>
    </w:p>
    <w:p w:rsidR="00AC17D4" w:rsidRDefault="00AC17D4">
      <w:pPr>
        <w:spacing w:after="0" w:line="259" w:lineRule="auto"/>
        <w:ind w:left="85" w:right="0" w:firstLine="0"/>
        <w:jc w:val="center"/>
        <w:rPr>
          <w:b/>
          <w:sz w:val="36"/>
        </w:rPr>
      </w:pPr>
    </w:p>
    <w:p w:rsidR="007B013D" w:rsidRDefault="007B013D">
      <w:pPr>
        <w:spacing w:after="0" w:line="259" w:lineRule="auto"/>
        <w:ind w:left="85" w:right="0" w:firstLine="0"/>
        <w:jc w:val="center"/>
        <w:rPr>
          <w:b/>
          <w:sz w:val="36"/>
        </w:rPr>
      </w:pPr>
    </w:p>
    <w:p w:rsidR="001476F9" w:rsidRDefault="007B013D">
      <w:pPr>
        <w:spacing w:after="0" w:line="259" w:lineRule="auto"/>
        <w:ind w:left="85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1476F9" w:rsidRDefault="007B013D">
      <w:pPr>
        <w:pStyle w:val="2"/>
        <w:spacing w:after="60"/>
        <w:ind w:right="4"/>
      </w:pPr>
      <w:r>
        <w:t>1.</w:t>
      </w:r>
      <w:r>
        <w:rPr>
          <w:rFonts w:ascii="Arial" w:eastAsia="Arial" w:hAnsi="Arial" w:cs="Arial"/>
        </w:rPr>
        <w:t xml:space="preserve"> </w:t>
      </w:r>
      <w:r>
        <w:t>Паспорт программы</w:t>
      </w:r>
      <w:r>
        <w:rPr>
          <w:b w:val="0"/>
        </w:rPr>
        <w:t xml:space="preserve"> </w:t>
      </w:r>
    </w:p>
    <w:p w:rsidR="001476F9" w:rsidRDefault="007B013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tbl>
      <w:tblPr>
        <w:tblStyle w:val="TableGrid"/>
        <w:tblW w:w="9372" w:type="dxa"/>
        <w:tblInd w:w="-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80"/>
        <w:gridCol w:w="3027"/>
        <w:gridCol w:w="5965"/>
      </w:tblGrid>
      <w:tr w:rsidR="001476F9" w:rsidTr="00CD0DAE">
        <w:trPr>
          <w:trHeight w:val="419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>
            <w:pPr>
              <w:spacing w:after="0" w:line="259" w:lineRule="auto"/>
              <w:ind w:right="0" w:firstLine="0"/>
            </w:pPr>
            <w:r>
              <w:t>1.1.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 Основание для разработки Программы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 xml:space="preserve">Федеральный закон от 30.12.2004 г. № 210-ФЗ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«Об основах регулирования тарифов организаций коммунального комплекса; </w:t>
            </w:r>
          </w:p>
          <w:p w:rsidR="001476F9" w:rsidRDefault="007B013D" w:rsidP="00AC17D4">
            <w:pPr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Градостроительный комплекс РФ от 29.12.2004г. № 190-ФЗ;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Федеральный Закон от 06.10.2003 № 131-ФЗ «Об общих принципах организации местного самоуправления в Российской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Федерации»;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>Федеральный Закон от 23.11.2009 № 261-ФЗ «Об знергосбережении и о повышении</w:t>
            </w:r>
            <w:r w:rsidR="00AC17D4">
              <w:t xml:space="preserve"> </w:t>
            </w:r>
            <w:r>
              <w:t xml:space="preserve">энергетической эффективности и о внесении изменений в отдельные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законодательные акты РФ»; </w:t>
            </w:r>
          </w:p>
          <w:p w:rsidR="001476F9" w:rsidRDefault="007B013D" w:rsidP="00AC17D4">
            <w:pPr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 xml:space="preserve">Приказ Министерства Регионального развития РФ от 06.06.2011 № 204 «О разработке программ комплексного развития систем коммунальной инфраструктуры муниципальных образований»; - Постановление Правительства РФ от 14.06.2013г. № 502 «Об </w:t>
            </w:r>
          </w:p>
        </w:tc>
      </w:tr>
      <w:tr w:rsidR="001476F9" w:rsidTr="00CD0DAE">
        <w:trPr>
          <w:trHeight w:val="28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>
            <w:pPr>
              <w:spacing w:after="0" w:line="259" w:lineRule="auto"/>
              <w:ind w:right="0" w:firstLine="0"/>
            </w:pPr>
            <w:r>
              <w:t>1.2.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 Срок реализации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10 лет (2024-2033 г.г.) </w:t>
            </w:r>
          </w:p>
        </w:tc>
      </w:tr>
      <w:tr w:rsidR="001476F9" w:rsidTr="00CD0DAE">
        <w:trPr>
          <w:trHeight w:val="56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Default="007B013D">
            <w:pPr>
              <w:spacing w:after="0" w:line="259" w:lineRule="auto"/>
              <w:ind w:right="0" w:firstLine="0"/>
            </w:pPr>
            <w:r>
              <w:t>1.3.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Разработчик   Программы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AC17D4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CD0DAE">
              <w:rPr>
                <w:color w:val="auto"/>
              </w:rPr>
              <w:t>Администрация СП "</w:t>
            </w:r>
            <w:r w:rsidR="001C1D4B" w:rsidRPr="00CD0DAE">
              <w:rPr>
                <w:color w:val="auto"/>
              </w:rPr>
              <w:t>Арахлейское</w:t>
            </w:r>
            <w:r w:rsidRPr="00CD0DAE">
              <w:rPr>
                <w:color w:val="auto"/>
              </w:rPr>
              <w:t xml:space="preserve">" </w:t>
            </w:r>
          </w:p>
        </w:tc>
      </w:tr>
      <w:tr w:rsidR="001476F9" w:rsidTr="00CD0DAE">
        <w:trPr>
          <w:trHeight w:val="107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>
            <w:pPr>
              <w:spacing w:after="0" w:line="259" w:lineRule="auto"/>
              <w:ind w:right="0" w:firstLine="0"/>
            </w:pPr>
            <w:r>
              <w:t>1.4.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 Исполнители Программы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CD0DAE">
              <w:rPr>
                <w:color w:val="auto"/>
              </w:rPr>
              <w:t>-Администрация СП "</w:t>
            </w:r>
            <w:r w:rsidR="001C1D4B" w:rsidRPr="00CD0DAE">
              <w:rPr>
                <w:color w:val="auto"/>
              </w:rPr>
              <w:t>Арахлейское</w:t>
            </w:r>
            <w:r w:rsidRPr="00CD0DAE">
              <w:rPr>
                <w:color w:val="auto"/>
              </w:rPr>
              <w:t xml:space="preserve">"; </w:t>
            </w:r>
          </w:p>
          <w:p w:rsidR="0072549E" w:rsidRPr="00CD0DAE" w:rsidRDefault="0072549E" w:rsidP="00AC17D4">
            <w:pPr>
              <w:spacing w:after="0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Администрация МР «Читинский район;</w:t>
            </w:r>
          </w:p>
          <w:p w:rsidR="001476F9" w:rsidRDefault="0072549E" w:rsidP="0072549E">
            <w:pPr>
              <w:spacing w:after="0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1C1D4B" w:rsidRPr="00CD0DAE">
              <w:rPr>
                <w:color w:val="auto"/>
              </w:rPr>
              <w:t xml:space="preserve">ПАО МРСК Сибири </w:t>
            </w:r>
            <w:r w:rsidR="007B013D" w:rsidRPr="00CD0DAE">
              <w:rPr>
                <w:color w:val="auto"/>
              </w:rPr>
              <w:t>Россет</w:t>
            </w:r>
            <w:r w:rsidR="001C1D4B" w:rsidRPr="00CD0DAE">
              <w:rPr>
                <w:color w:val="auto"/>
              </w:rPr>
              <w:t xml:space="preserve">и </w:t>
            </w:r>
            <w:r w:rsidR="007B013D" w:rsidRPr="00CD0DAE">
              <w:rPr>
                <w:color w:val="auto"/>
              </w:rPr>
              <w:t xml:space="preserve"> </w:t>
            </w:r>
            <w:r w:rsidR="00CD0DAE" w:rsidRPr="00CD0DAE">
              <w:rPr>
                <w:color w:val="auto"/>
              </w:rPr>
              <w:t xml:space="preserve"> филиал Читаэнергосбыт</w:t>
            </w:r>
          </w:p>
          <w:p w:rsidR="003D11FE" w:rsidRPr="00CD0DAE" w:rsidRDefault="003D11FE" w:rsidP="0072549E">
            <w:pPr>
              <w:spacing w:after="0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-ООО Регион</w:t>
            </w:r>
          </w:p>
        </w:tc>
      </w:tr>
      <w:tr w:rsidR="001476F9" w:rsidTr="00CD0DAE">
        <w:trPr>
          <w:trHeight w:val="334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>
            <w:pPr>
              <w:spacing w:after="0" w:line="259" w:lineRule="auto"/>
              <w:ind w:right="0" w:firstLine="0"/>
            </w:pPr>
            <w:r>
              <w:t>1.5.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 Цели Программы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</w:pPr>
            <w:r>
              <w:t xml:space="preserve">Обеспечение надежной и стабильной поставки коммунальных ресурсов с использованием энергоэффективных технологий и оборудования; </w:t>
            </w:r>
          </w:p>
          <w:p w:rsidR="001476F9" w:rsidRDefault="007B013D" w:rsidP="00AC17D4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</w:pPr>
            <w:r>
              <w:t xml:space="preserve">обеспечение доступной стоимости жилищно-коммунальных услуг нормативного качества; </w:t>
            </w:r>
          </w:p>
          <w:p w:rsidR="001476F9" w:rsidRDefault="007B013D" w:rsidP="00AC17D4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</w:pPr>
            <w:r>
              <w:t xml:space="preserve">повышение комфортности и безопасности проживания населения за счет развития и модернизации жилищного фонда и объектов инженерной инфраструктуры сельского поселения </w:t>
            </w:r>
          </w:p>
          <w:p w:rsidR="001476F9" w:rsidRPr="007B013D" w:rsidRDefault="007B013D" w:rsidP="00AC17D4">
            <w:pPr>
              <w:spacing w:after="0" w:line="240" w:lineRule="auto"/>
              <w:ind w:left="0" w:right="0" w:firstLine="0"/>
              <w:rPr>
                <w:color w:val="FF0000"/>
              </w:rPr>
            </w:pPr>
            <w:r w:rsidRPr="007B013D">
              <w:rPr>
                <w:color w:val="FF0000"/>
              </w:rPr>
              <w:t>«</w:t>
            </w:r>
            <w:r w:rsidR="001C1D4B" w:rsidRPr="003D11FE">
              <w:rPr>
                <w:color w:val="auto"/>
              </w:rPr>
              <w:t>Арахлейское</w:t>
            </w:r>
            <w:r w:rsidRPr="003D11FE">
              <w:rPr>
                <w:color w:val="auto"/>
              </w:rPr>
              <w:t xml:space="preserve">»;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-модернизация коммунальной инфраструктуры для повышения ресурсной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эффективности производства и предоставления услуг; </w:t>
            </w:r>
          </w:p>
        </w:tc>
      </w:tr>
      <w:tr w:rsidR="001476F9" w:rsidTr="00CD0DAE">
        <w:trPr>
          <w:trHeight w:val="221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>
            <w:pPr>
              <w:spacing w:after="0" w:line="259" w:lineRule="auto"/>
              <w:ind w:left="38" w:right="0" w:firstLine="0"/>
            </w:pPr>
            <w:r>
              <w:t xml:space="preserve">1.6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Задачи Программы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-комплексное развитие систем коммунальной инфраструктуры, повышение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надежности и качества предоставляемых услуг;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 xml:space="preserve">-совершенствование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 </w:t>
            </w:r>
          </w:p>
          <w:p w:rsidR="001476F9" w:rsidRDefault="007B013D" w:rsidP="00AC17D4">
            <w:pPr>
              <w:spacing w:after="0" w:line="240" w:lineRule="auto"/>
              <w:ind w:left="0" w:right="0" w:firstLine="0"/>
            </w:pPr>
            <w:r>
              <w:t>-программное управление энерго- и ресурсосбережением.</w:t>
            </w:r>
          </w:p>
        </w:tc>
      </w:tr>
      <w:tr w:rsidR="007B013D" w:rsidTr="00CD0DAE">
        <w:trPr>
          <w:trHeight w:val="221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>
            <w:pPr>
              <w:spacing w:after="0" w:line="259" w:lineRule="auto"/>
              <w:ind w:left="38" w:right="0" w:firstLine="0"/>
            </w:pPr>
            <w:r>
              <w:lastRenderedPageBreak/>
              <w:t>1.7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 w:rsidP="00AC17D4">
            <w:pPr>
              <w:spacing w:after="0" w:line="240" w:lineRule="auto"/>
              <w:ind w:left="0" w:right="0" w:firstLine="0"/>
            </w:pPr>
            <w:r w:rsidRPr="007B013D">
              <w:t>Целевые показатели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>-</w:t>
            </w:r>
            <w:r>
              <w:tab/>
              <w:t xml:space="preserve">критерии доступности и доля охвата населения коммунальными услугами; 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>-</w:t>
            </w:r>
            <w:r>
              <w:tab/>
              <w:t xml:space="preserve">показатели </w:t>
            </w:r>
            <w:r>
              <w:tab/>
              <w:t xml:space="preserve">надежности </w:t>
            </w:r>
            <w:r>
              <w:tab/>
              <w:t xml:space="preserve">(бесперебойности) </w:t>
            </w:r>
            <w:r>
              <w:tab/>
              <w:t xml:space="preserve">систем 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 xml:space="preserve">ресурсосбережения; 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 xml:space="preserve">- показатели </w:t>
            </w:r>
            <w:r>
              <w:tab/>
              <w:t>эффективности производства коммунальных ресурсов и их потребления;</w:t>
            </w:r>
          </w:p>
        </w:tc>
      </w:tr>
      <w:tr w:rsidR="007B013D" w:rsidTr="00CD0DAE">
        <w:trPr>
          <w:trHeight w:val="221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>
            <w:pPr>
              <w:spacing w:after="0" w:line="259" w:lineRule="auto"/>
              <w:ind w:left="38" w:right="0" w:firstLine="0"/>
            </w:pPr>
            <w:r>
              <w:t>1.8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 w:rsidP="00AC17D4">
            <w:pPr>
              <w:spacing w:after="0" w:line="240" w:lineRule="auto"/>
              <w:ind w:left="0" w:right="0" w:firstLine="0"/>
            </w:pPr>
            <w:r w:rsidRPr="007B013D">
              <w:t>Ожидаемые результаты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 w:rsidP="00AC17D4">
            <w:pPr>
              <w:spacing w:after="0" w:line="240" w:lineRule="auto"/>
              <w:ind w:left="0" w:right="0" w:firstLine="0"/>
            </w:pPr>
            <w:r w:rsidRPr="007B013D">
              <w:t>- повышения надёжности снабжения всеми видами энергии потребителей СП "</w:t>
            </w:r>
            <w:r w:rsidR="001C1D4B">
              <w:rPr>
                <w:color w:val="FF0000"/>
              </w:rPr>
              <w:t>Арахлейское</w:t>
            </w:r>
            <w:r w:rsidRPr="007B013D">
              <w:rPr>
                <w:color w:val="FF0000"/>
              </w:rPr>
              <w:t xml:space="preserve">" </w:t>
            </w:r>
            <w:r w:rsidRPr="007B013D">
              <w:t xml:space="preserve">с учётом перспективы развития; 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 w:rsidRPr="007B013D">
              <w:t>- снижение процента износа инженерных коммуникаций. - обеспечение повышения качества оказываемых п</w:t>
            </w:r>
            <w:r>
              <w:t>отребителям коммунальных услуг;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>- о</w:t>
            </w:r>
            <w:r w:rsidRPr="007B013D">
              <w:t>беспечение санитарного благополучия населения</w:t>
            </w:r>
            <w:r>
              <w:t>.</w:t>
            </w:r>
          </w:p>
        </w:tc>
      </w:tr>
      <w:tr w:rsidR="007B013D" w:rsidTr="00CD0DAE">
        <w:trPr>
          <w:trHeight w:val="221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>
            <w:pPr>
              <w:spacing w:after="0" w:line="259" w:lineRule="auto"/>
              <w:ind w:left="38" w:right="0" w:firstLine="0"/>
            </w:pPr>
            <w:r>
              <w:t>1.9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Pr="007B013D" w:rsidRDefault="007B013D" w:rsidP="00AC17D4">
            <w:pPr>
              <w:spacing w:after="0" w:line="240" w:lineRule="auto"/>
              <w:ind w:left="0" w:right="0" w:firstLine="0"/>
            </w:pPr>
            <w:r w:rsidRPr="007B013D">
              <w:t>Источники финансирования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>- Федеральный бюджет;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>- краевой бюджет;</w:t>
            </w:r>
          </w:p>
          <w:p w:rsidR="007B013D" w:rsidRDefault="007B013D" w:rsidP="00AC17D4">
            <w:pPr>
              <w:spacing w:after="0" w:line="240" w:lineRule="auto"/>
              <w:ind w:left="0" w:right="0" w:firstLine="0"/>
            </w:pPr>
            <w:r>
              <w:t xml:space="preserve">- местный бюджет. </w:t>
            </w:r>
          </w:p>
          <w:p w:rsidR="007B013D" w:rsidRPr="007B013D" w:rsidRDefault="007B013D" w:rsidP="00AC17D4">
            <w:pPr>
              <w:spacing w:after="0" w:line="240" w:lineRule="auto"/>
              <w:ind w:left="0" w:right="0" w:firstLine="0"/>
            </w:pPr>
            <w:r>
              <w:t>Объем финансирования, предусмотренный за счет бюджетных средств, рассчитывается с учетом возможностей на очередной</w:t>
            </w:r>
          </w:p>
        </w:tc>
      </w:tr>
    </w:tbl>
    <w:p w:rsidR="001476F9" w:rsidRDefault="007B013D" w:rsidP="00AC17D4">
      <w:pPr>
        <w:pStyle w:val="2"/>
        <w:ind w:left="0" w:right="8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Пояснительная записка</w:t>
      </w:r>
    </w:p>
    <w:p w:rsidR="001476F9" w:rsidRPr="00B57A34" w:rsidRDefault="007B013D" w:rsidP="00AC17D4">
      <w:pPr>
        <w:spacing w:after="0" w:line="240" w:lineRule="auto"/>
        <w:ind w:left="0" w:right="0" w:firstLine="709"/>
        <w:rPr>
          <w:color w:val="auto"/>
        </w:rPr>
      </w:pPr>
      <w:r>
        <w:t xml:space="preserve">Программа «Комплексного развития систем коммунальной инфраструктуры сельского поселения </w:t>
      </w:r>
      <w:r w:rsidRPr="00AC17D4">
        <w:rPr>
          <w:color w:val="FF0000"/>
        </w:rPr>
        <w:t>"</w:t>
      </w:r>
      <w:r w:rsidR="001C1D4B" w:rsidRPr="00B57A34">
        <w:rPr>
          <w:color w:val="auto"/>
        </w:rPr>
        <w:t>Арахлейское</w:t>
      </w:r>
      <w:r w:rsidRPr="00B57A34">
        <w:rPr>
          <w:color w:val="auto"/>
        </w:rPr>
        <w:t>" на 2024-2033 годы» (далее Программа) разработана в рамках реализации на территории сельского поселения приоритетн</w:t>
      </w:r>
      <w:r w:rsidR="00AC17D4" w:rsidRPr="00B57A34">
        <w:rPr>
          <w:color w:val="auto"/>
        </w:rPr>
        <w:t>ых</w:t>
      </w:r>
      <w:r w:rsidRPr="00B57A34">
        <w:rPr>
          <w:color w:val="auto"/>
        </w:rPr>
        <w:t xml:space="preserve"> национальн</w:t>
      </w:r>
      <w:r w:rsidR="00AC17D4" w:rsidRPr="00B57A34">
        <w:rPr>
          <w:color w:val="auto"/>
        </w:rPr>
        <w:t>ых</w:t>
      </w:r>
      <w:r w:rsidRPr="00B57A34">
        <w:rPr>
          <w:color w:val="auto"/>
        </w:rPr>
        <w:t xml:space="preserve"> проект</w:t>
      </w:r>
      <w:r w:rsidR="00AC17D4" w:rsidRPr="00B57A34">
        <w:rPr>
          <w:color w:val="auto"/>
        </w:rPr>
        <w:t>ов</w:t>
      </w:r>
      <w:r w:rsidRPr="00B57A34">
        <w:rPr>
          <w:color w:val="auto"/>
        </w:rPr>
        <w:t xml:space="preserve"> и направлена на осуществления мероприятий по развитию и модернизации объектов коммунальной инфраструктуры. По состоянию на 01.01.2024 года в поселении не решены вопросы взимания платы за подключение объектов капитального строительства к инженерным сетям и компенсации предприятиям коммунального комплекса затрат на их реконструкцию и строительство. </w:t>
      </w:r>
    </w:p>
    <w:p w:rsidR="001476F9" w:rsidRPr="00B57A34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 xml:space="preserve">Одним из этапов реализации механизма установления платы за подключения объектов капитального строительства к сетям инженерно-технического обеспечения являются разработка и утверждение Программы. В задачу Программы входит создание условий для обеспечения земельных участков, определённых под строительство, коммунальной инфраструктурой. </w:t>
      </w:r>
    </w:p>
    <w:p w:rsidR="001476F9" w:rsidRDefault="007B013D" w:rsidP="00AC17D4">
      <w:pPr>
        <w:pStyle w:val="2"/>
        <w:spacing w:line="240" w:lineRule="auto"/>
        <w:ind w:left="0" w:firstLine="709"/>
      </w:pPr>
      <w:r>
        <w:t>3.</w:t>
      </w:r>
      <w:r>
        <w:rPr>
          <w:rFonts w:ascii="Arial" w:eastAsia="Arial" w:hAnsi="Arial" w:cs="Arial"/>
        </w:rPr>
        <w:t xml:space="preserve"> </w:t>
      </w:r>
      <w:r>
        <w:t>Характеристика объектов энергоснабжения</w:t>
      </w:r>
    </w:p>
    <w:p w:rsidR="001476F9" w:rsidRDefault="007B013D" w:rsidP="00AC17D4">
      <w:pPr>
        <w:spacing w:after="0" w:line="240" w:lineRule="auto"/>
        <w:ind w:left="0" w:right="0" w:firstLine="709"/>
      </w:pPr>
      <w:r>
        <w:t xml:space="preserve">В связи с длительной эксплуатацией практически отдельные инженерные сети имеют физический износ </w:t>
      </w:r>
      <w:r w:rsidRPr="00B57A34">
        <w:rPr>
          <w:b/>
          <w:color w:val="auto"/>
        </w:rPr>
        <w:t xml:space="preserve">более 80 </w:t>
      </w:r>
      <w:r>
        <w:rPr>
          <w:b/>
        </w:rPr>
        <w:t xml:space="preserve">%, </w:t>
      </w:r>
      <w:r>
        <w:t xml:space="preserve">поэтому на их содержание требуются огромные средства и, как следствие, растёт себестоимость предоставляемых услуг. Из-за выхода из строя энергоснабжающих систем часто возникают перерывы в подаче воды и электроэнергии. </w:t>
      </w:r>
    </w:p>
    <w:p w:rsidR="001476F9" w:rsidRDefault="007B013D">
      <w:pPr>
        <w:pStyle w:val="3"/>
        <w:ind w:right="4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Электроснабжение </w:t>
      </w:r>
    </w:p>
    <w:p w:rsidR="001476F9" w:rsidRPr="00B57A34" w:rsidRDefault="007B013D" w:rsidP="00AC17D4">
      <w:pPr>
        <w:spacing w:after="0" w:line="240" w:lineRule="auto"/>
        <w:ind w:left="0" w:right="0" w:firstLine="709"/>
        <w:rPr>
          <w:color w:val="auto"/>
        </w:rPr>
      </w:pPr>
      <w:r>
        <w:t xml:space="preserve">Сельские потребители получают </w:t>
      </w:r>
      <w:r w:rsidRPr="00B57A34">
        <w:rPr>
          <w:color w:val="auto"/>
        </w:rPr>
        <w:t xml:space="preserve">электроэнергию </w:t>
      </w:r>
      <w:r w:rsidR="00B57A34" w:rsidRPr="00B57A34">
        <w:rPr>
          <w:color w:val="auto"/>
        </w:rPr>
        <w:t>ПАО Россети Сибири филиал Читаэнергосбыт.</w:t>
      </w:r>
      <w:r w:rsidRPr="00B57A34">
        <w:rPr>
          <w:color w:val="auto"/>
        </w:rPr>
        <w:t xml:space="preserve"> От трансформаторных подстанций, находящихся в поселении, к потребителям электроэнергия доставляется по сетям 10 кВ, -0,4 кВ. </w:t>
      </w:r>
    </w:p>
    <w:p w:rsidR="001476F9" w:rsidRPr="00B57A34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 xml:space="preserve">Протяжённость электросетей составляет: </w:t>
      </w:r>
    </w:p>
    <w:p w:rsidR="001476F9" w:rsidRPr="00B57A34" w:rsidRDefault="00B57A34" w:rsidP="00AC17D4">
      <w:pPr>
        <w:numPr>
          <w:ilvl w:val="0"/>
          <w:numId w:val="2"/>
        </w:num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>ВЛ-10 кВ - 80</w:t>
      </w:r>
      <w:r w:rsidR="007B013D" w:rsidRPr="00B57A34">
        <w:rPr>
          <w:color w:val="auto"/>
        </w:rPr>
        <w:t xml:space="preserve"> км. </w:t>
      </w:r>
    </w:p>
    <w:p w:rsidR="001476F9" w:rsidRPr="00B57A34" w:rsidRDefault="00B57A34" w:rsidP="00AC17D4">
      <w:pPr>
        <w:numPr>
          <w:ilvl w:val="0"/>
          <w:numId w:val="2"/>
        </w:num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lastRenderedPageBreak/>
        <w:t>ВЛ - 0,4 кВ 53</w:t>
      </w:r>
      <w:r w:rsidR="007B013D" w:rsidRPr="00B57A34">
        <w:rPr>
          <w:color w:val="auto"/>
        </w:rPr>
        <w:t xml:space="preserve"> км. </w:t>
      </w:r>
    </w:p>
    <w:p w:rsidR="001476F9" w:rsidRPr="00B57A34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 xml:space="preserve">На территории поселения действует </w:t>
      </w:r>
      <w:r w:rsidR="00B57A34" w:rsidRPr="00B57A34">
        <w:rPr>
          <w:color w:val="auto"/>
        </w:rPr>
        <w:t>20</w:t>
      </w:r>
      <w:r w:rsidRPr="00B57A34">
        <w:rPr>
          <w:color w:val="auto"/>
        </w:rPr>
        <w:t xml:space="preserve"> трансформаторные подстанции </w:t>
      </w:r>
      <w:r w:rsidR="00B57A34" w:rsidRPr="00B57A34">
        <w:rPr>
          <w:color w:val="auto"/>
        </w:rPr>
        <w:t xml:space="preserve">различной </w:t>
      </w:r>
      <w:r w:rsidRPr="00B57A34">
        <w:rPr>
          <w:color w:val="auto"/>
        </w:rPr>
        <w:t xml:space="preserve">мощностью </w:t>
      </w:r>
      <w:r w:rsidR="00B57A34" w:rsidRPr="00B57A34">
        <w:rPr>
          <w:color w:val="auto"/>
        </w:rPr>
        <w:t xml:space="preserve"> от 40 до 400</w:t>
      </w:r>
      <w:r w:rsidRPr="00B57A34">
        <w:rPr>
          <w:color w:val="auto"/>
        </w:rPr>
        <w:t xml:space="preserve"> кВА. </w:t>
      </w:r>
    </w:p>
    <w:p w:rsidR="001476F9" w:rsidRPr="00B57A34" w:rsidRDefault="007B013D" w:rsidP="00B57A34">
      <w:p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>Основным поставщиком электроэнергии жилищно-коммунальному хозяйст</w:t>
      </w:r>
      <w:r w:rsidR="00B57A34" w:rsidRPr="00B57A34">
        <w:rPr>
          <w:color w:val="auto"/>
        </w:rPr>
        <w:t>ву и объектам соцкультбыта являе</w:t>
      </w:r>
      <w:r w:rsidRPr="00B57A34">
        <w:rPr>
          <w:color w:val="auto"/>
        </w:rPr>
        <w:t xml:space="preserve">тся </w:t>
      </w:r>
      <w:r w:rsidR="00B57A34" w:rsidRPr="00B57A34">
        <w:rPr>
          <w:color w:val="auto"/>
        </w:rPr>
        <w:t>ПАО Россети Сибири</w:t>
      </w:r>
    </w:p>
    <w:p w:rsidR="001476F9" w:rsidRPr="00B57A34" w:rsidRDefault="00B91B95" w:rsidP="00AC17D4">
      <w:p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>Ежегодно проводит</w:t>
      </w:r>
      <w:r w:rsidR="007B013D" w:rsidRPr="00B57A34">
        <w:rPr>
          <w:color w:val="auto"/>
        </w:rPr>
        <w:t xml:space="preserve">ся мероприятия по ремонту и реконструкции основных фондов, однако следует отметить, что часть оборудования требует замены, так как эксплуатируется сверх нормативного срока. </w:t>
      </w:r>
    </w:p>
    <w:p w:rsidR="001476F9" w:rsidRPr="00B57A34" w:rsidRDefault="007B013D">
      <w:pPr>
        <w:pStyle w:val="3"/>
        <w:ind w:right="4"/>
        <w:rPr>
          <w:color w:val="auto"/>
        </w:rPr>
      </w:pPr>
      <w:r w:rsidRPr="00B57A34">
        <w:rPr>
          <w:color w:val="auto"/>
        </w:rPr>
        <w:t>3.2.</w:t>
      </w:r>
      <w:r w:rsidRPr="00B57A34">
        <w:rPr>
          <w:rFonts w:ascii="Arial" w:eastAsia="Arial" w:hAnsi="Arial" w:cs="Arial"/>
          <w:color w:val="auto"/>
        </w:rPr>
        <w:t xml:space="preserve"> </w:t>
      </w:r>
      <w:r w:rsidRPr="00B57A34">
        <w:rPr>
          <w:color w:val="auto"/>
        </w:rPr>
        <w:t xml:space="preserve">Теплоснабжение </w:t>
      </w:r>
    </w:p>
    <w:p w:rsidR="001476F9" w:rsidRPr="00B57A34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57A34">
        <w:rPr>
          <w:color w:val="auto"/>
        </w:rPr>
        <w:t>Теплоснабжение объектов соцкультбыта</w:t>
      </w:r>
      <w:r w:rsidR="00B57A34" w:rsidRPr="00B57A34">
        <w:rPr>
          <w:color w:val="auto"/>
        </w:rPr>
        <w:t xml:space="preserve"> (школа) </w:t>
      </w:r>
      <w:r w:rsidRPr="00B57A34">
        <w:rPr>
          <w:color w:val="auto"/>
        </w:rPr>
        <w:t xml:space="preserve"> СП "</w:t>
      </w:r>
      <w:r w:rsidR="001C1D4B" w:rsidRPr="00B57A34">
        <w:rPr>
          <w:color w:val="auto"/>
        </w:rPr>
        <w:t>Арахлейское</w:t>
      </w:r>
      <w:r w:rsidR="0072549E">
        <w:rPr>
          <w:color w:val="auto"/>
        </w:rPr>
        <w:t xml:space="preserve">" обеспечивается </w:t>
      </w:r>
      <w:r w:rsidRPr="00B57A34">
        <w:rPr>
          <w:color w:val="auto"/>
        </w:rPr>
        <w:t xml:space="preserve"> 1 котельной, работающей на твердом топливе, требуется ремонт отопительной системы.</w:t>
      </w:r>
      <w:r w:rsidR="0072549E">
        <w:rPr>
          <w:color w:val="auto"/>
        </w:rPr>
        <w:t xml:space="preserve"> и дымовой трубы.</w:t>
      </w:r>
      <w:r w:rsidRPr="00B57A34">
        <w:rPr>
          <w:color w:val="auto"/>
        </w:rPr>
        <w:t xml:space="preserve"> Во всех населенных пунктах печное отопление. </w:t>
      </w:r>
    </w:p>
    <w:p w:rsidR="00AC17D4" w:rsidRPr="00AC17D4" w:rsidRDefault="00AC17D4" w:rsidP="00AC17D4">
      <w:pPr>
        <w:spacing w:after="0" w:line="240" w:lineRule="auto"/>
        <w:ind w:left="0" w:right="0" w:firstLine="709"/>
        <w:rPr>
          <w:color w:val="FF0000"/>
        </w:rPr>
      </w:pPr>
    </w:p>
    <w:p w:rsidR="001476F9" w:rsidRDefault="007B013D">
      <w:pPr>
        <w:pStyle w:val="3"/>
        <w:ind w:right="8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Водоснабжение </w:t>
      </w:r>
    </w:p>
    <w:p w:rsidR="001476F9" w:rsidRPr="00A6781F" w:rsidRDefault="007B013D" w:rsidP="00AC17D4">
      <w:pPr>
        <w:spacing w:after="0" w:line="240" w:lineRule="auto"/>
        <w:ind w:left="0" w:right="0" w:firstLine="709"/>
        <w:contextualSpacing/>
        <w:rPr>
          <w:color w:val="auto"/>
        </w:rPr>
      </w:pPr>
      <w:r w:rsidRPr="00A6781F">
        <w:rPr>
          <w:color w:val="auto"/>
        </w:rPr>
        <w:t xml:space="preserve">В сельском поселении </w:t>
      </w:r>
      <w:r w:rsidR="00B91B95" w:rsidRPr="00A6781F">
        <w:rPr>
          <w:color w:val="auto"/>
        </w:rPr>
        <w:t>«Арахлейское» 4 водокачки , в каждом населенном пунке ( Арахлей, Тасей, Преображенка, Иван-Озеро).</w:t>
      </w:r>
      <w:r w:rsidRPr="00A6781F">
        <w:rPr>
          <w:color w:val="auto"/>
        </w:rPr>
        <w:t xml:space="preserve"> Согласно СанПин 2.1.4.1074-01 определяются гигиенические требования и нормативы качества питьевой воды. Качество питьевой воды должно соответствовать гигиеническим нормативам перед ее поступлением в распределительную сеть, а также в точках забора. </w:t>
      </w:r>
    </w:p>
    <w:p w:rsidR="001476F9" w:rsidRPr="00A6781F" w:rsidRDefault="00B91B95" w:rsidP="00AC17D4">
      <w:pPr>
        <w:spacing w:after="0" w:line="240" w:lineRule="auto"/>
        <w:ind w:left="0" w:right="0" w:firstLine="709"/>
        <w:contextualSpacing/>
        <w:rPr>
          <w:color w:val="auto"/>
        </w:rPr>
      </w:pPr>
      <w:r w:rsidRPr="00A6781F">
        <w:rPr>
          <w:color w:val="auto"/>
        </w:rPr>
        <w:t xml:space="preserve">Водокачки </w:t>
      </w:r>
      <w:r w:rsidR="007B013D" w:rsidRPr="00A6781F">
        <w:rPr>
          <w:color w:val="auto"/>
        </w:rPr>
        <w:t xml:space="preserve"> находятся в муниципальной собственности Администрации </w:t>
      </w:r>
      <w:r w:rsidRPr="00A6781F">
        <w:rPr>
          <w:color w:val="auto"/>
        </w:rPr>
        <w:t>МР</w:t>
      </w:r>
      <w:r w:rsidR="007B013D" w:rsidRPr="00A6781F">
        <w:rPr>
          <w:color w:val="auto"/>
        </w:rPr>
        <w:t xml:space="preserve"> «</w:t>
      </w:r>
      <w:r w:rsidRPr="00A6781F">
        <w:rPr>
          <w:color w:val="auto"/>
        </w:rPr>
        <w:t>Читинский район</w:t>
      </w:r>
      <w:r w:rsidR="007B013D" w:rsidRPr="00A6781F">
        <w:rPr>
          <w:color w:val="auto"/>
        </w:rPr>
        <w:t xml:space="preserve">», </w:t>
      </w:r>
      <w:r w:rsidRPr="00A6781F">
        <w:rPr>
          <w:color w:val="auto"/>
        </w:rPr>
        <w:t>Услугами ВКХ пользуется 500</w:t>
      </w:r>
      <w:r w:rsidR="007B013D" w:rsidRPr="00A6781F">
        <w:rPr>
          <w:color w:val="auto"/>
        </w:rPr>
        <w:t xml:space="preserve"> человек</w:t>
      </w:r>
      <w:r w:rsidR="007B013D" w:rsidRPr="00A6781F">
        <w:rPr>
          <w:b/>
          <w:color w:val="auto"/>
        </w:rPr>
        <w:t>.</w:t>
      </w:r>
      <w:r w:rsidR="007B013D" w:rsidRPr="00A6781F">
        <w:rPr>
          <w:color w:val="auto"/>
        </w:rPr>
        <w:t xml:space="preserve"> </w:t>
      </w:r>
    </w:p>
    <w:p w:rsidR="001476F9" w:rsidRPr="00A6781F" w:rsidRDefault="007B013D" w:rsidP="00AC17D4">
      <w:pPr>
        <w:spacing w:after="0" w:line="240" w:lineRule="auto"/>
        <w:ind w:left="0" w:right="0" w:firstLine="709"/>
        <w:contextualSpacing/>
        <w:rPr>
          <w:color w:val="auto"/>
        </w:rPr>
      </w:pPr>
      <w:r w:rsidRPr="00A6781F">
        <w:rPr>
          <w:color w:val="auto"/>
        </w:rPr>
        <w:t>В</w:t>
      </w:r>
      <w:r w:rsidR="00B91B95" w:rsidRPr="00A6781F">
        <w:rPr>
          <w:color w:val="auto"/>
        </w:rPr>
        <w:t xml:space="preserve"> настоящее время водоснабжение с. Арахлей</w:t>
      </w:r>
      <w:r w:rsidRPr="00A6781F">
        <w:rPr>
          <w:color w:val="auto"/>
        </w:rPr>
        <w:t xml:space="preserve"> осуществляется из артезианской ск</w:t>
      </w:r>
      <w:r w:rsidR="00C277B7" w:rsidRPr="00A6781F">
        <w:rPr>
          <w:color w:val="auto"/>
        </w:rPr>
        <w:t>важины в количестве 1 штука 1963 года постройки глубиной 110</w:t>
      </w:r>
      <w:r w:rsidRPr="00A6781F">
        <w:rPr>
          <w:color w:val="auto"/>
        </w:rPr>
        <w:t xml:space="preserve"> м</w:t>
      </w:r>
      <w:r w:rsidR="00B57A34" w:rsidRPr="00A6781F">
        <w:rPr>
          <w:color w:val="auto"/>
        </w:rPr>
        <w:t>, распо</w:t>
      </w:r>
      <w:r w:rsidR="00C277B7" w:rsidRPr="00A6781F">
        <w:rPr>
          <w:color w:val="auto"/>
        </w:rPr>
        <w:t>ложена на окраине села, аодокачка в с. Тасей 2008  года постройки, глубиной 82 м, р расположена в центральной части села, водокачка в с.Преображенка 2013 года постройки, расположена в центре села, водокачка в с.Иван-Озеро 1975 года постройки находится в центральной части села.</w:t>
      </w:r>
    </w:p>
    <w:tbl>
      <w:tblPr>
        <w:tblStyle w:val="TableGrid"/>
        <w:tblW w:w="10149" w:type="dxa"/>
        <w:tblInd w:w="-398" w:type="dxa"/>
        <w:tblCellMar>
          <w:top w:w="14" w:type="dxa"/>
          <w:left w:w="10" w:type="dxa"/>
          <w:bottom w:w="8" w:type="dxa"/>
        </w:tblCellMar>
        <w:tblLook w:val="04A0" w:firstRow="1" w:lastRow="0" w:firstColumn="1" w:lastColumn="0" w:noHBand="0" w:noVBand="1"/>
      </w:tblPr>
      <w:tblGrid>
        <w:gridCol w:w="948"/>
        <w:gridCol w:w="2432"/>
        <w:gridCol w:w="1459"/>
        <w:gridCol w:w="1806"/>
        <w:gridCol w:w="2073"/>
        <w:gridCol w:w="1925"/>
      </w:tblGrid>
      <w:tr w:rsidR="00A6781F" w:rsidRPr="00A6781F">
        <w:trPr>
          <w:trHeight w:val="11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 xml:space="preserve">№ п/п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 xml:space="preserve">Наименование сооружения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 xml:space="preserve">Срок ввода в эксплуатацию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>Проектная мощность м</w:t>
            </w:r>
            <w:r w:rsidRPr="00A6781F">
              <w:rPr>
                <w:color w:val="auto"/>
                <w:szCs w:val="24"/>
                <w:vertAlign w:val="superscript"/>
              </w:rPr>
              <w:t>3</w:t>
            </w:r>
            <w:r w:rsidRPr="00A6781F">
              <w:rPr>
                <w:color w:val="auto"/>
                <w:szCs w:val="24"/>
              </w:rPr>
              <w:t xml:space="preserve">/сут.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>Фактический суточный подъём м</w:t>
            </w:r>
            <w:r w:rsidRPr="00A6781F">
              <w:rPr>
                <w:color w:val="auto"/>
                <w:szCs w:val="24"/>
                <w:vertAlign w:val="superscript"/>
              </w:rPr>
              <w:t>3</w:t>
            </w:r>
            <w:r w:rsidRPr="00A6781F">
              <w:rPr>
                <w:color w:val="auto"/>
                <w:szCs w:val="24"/>
              </w:rPr>
              <w:t xml:space="preserve">/сут.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 xml:space="preserve">Реагент для очистки </w:t>
            </w:r>
          </w:p>
        </w:tc>
      </w:tr>
      <w:tr w:rsidR="00A6781F" w:rsidRPr="00A6781F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rFonts w:eastAsia="Arial Unicode MS"/>
                <w:color w:val="auto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  <w:szCs w:val="24"/>
              </w:rPr>
              <w:t>С.Арахлей скв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rFonts w:eastAsia="Arial Unicode MS"/>
                <w:color w:val="auto"/>
                <w:szCs w:val="24"/>
              </w:rPr>
              <w:t>1963</w:t>
            </w:r>
            <w:r w:rsidR="007B013D" w:rsidRPr="00A6781F">
              <w:rPr>
                <w:rFonts w:eastAsia="Arial Unicode MS"/>
                <w:color w:val="auto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rFonts w:ascii="Arial Unicode MS" w:eastAsia="Arial Unicode MS" w:hAnsi="Arial Unicode MS" w:cs="Arial Unicode MS"/>
                <w:color w:val="auto"/>
                <w:szCs w:val="24"/>
              </w:rPr>
              <w:t xml:space="preserve"> </w:t>
            </w:r>
            <w:r w:rsidR="00C277B7" w:rsidRPr="00A6781F">
              <w:rPr>
                <w:rFonts w:eastAsia="Arial Unicode MS"/>
                <w:color w:val="auto"/>
                <w:szCs w:val="24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rFonts w:ascii="Arial Unicode MS" w:eastAsia="Arial Unicode MS" w:hAnsi="Arial Unicode MS" w:cs="Arial Unicode MS"/>
                <w:color w:val="auto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A6781F" w:rsidRDefault="0072549E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  <w:szCs w:val="24"/>
              </w:rPr>
            </w:pPr>
            <w:r w:rsidRPr="00A6781F">
              <w:rPr>
                <w:color w:val="auto"/>
              </w:rPr>
              <w:t>гипохлорид натрия</w:t>
            </w:r>
            <w:r w:rsidR="007B013D" w:rsidRPr="00A6781F">
              <w:rPr>
                <w:rFonts w:ascii="Arial Unicode MS" w:eastAsia="Arial Unicode MS" w:hAnsi="Arial Unicode MS" w:cs="Arial Unicode MS"/>
                <w:color w:val="auto"/>
                <w:szCs w:val="24"/>
              </w:rPr>
              <w:t xml:space="preserve"> </w:t>
            </w:r>
          </w:p>
        </w:tc>
      </w:tr>
      <w:tr w:rsidR="00A6781F" w:rsidRPr="00A6781F" w:rsidTr="00C277B7">
        <w:trPr>
          <w:trHeight w:val="5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b/>
                <w:color w:val="auto"/>
              </w:rPr>
              <w:t>2</w:t>
            </w:r>
            <w:r w:rsidR="007B013D" w:rsidRPr="00A6781F">
              <w:rPr>
                <w:b/>
                <w:color w:val="auto"/>
              </w:rPr>
              <w:t>.</w:t>
            </w:r>
            <w:r w:rsidR="007B013D" w:rsidRPr="00A6781F">
              <w:rPr>
                <w:color w:val="auto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A6781F" w:rsidRDefault="00B57A34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 xml:space="preserve">С.Тасей </w:t>
            </w:r>
            <w:r w:rsidR="007B013D" w:rsidRPr="00A6781F">
              <w:rPr>
                <w:color w:val="auto"/>
              </w:rPr>
              <w:t xml:space="preserve">скв. № </w:t>
            </w:r>
            <w:r w:rsidR="007B013D" w:rsidRPr="00A6781F">
              <w:rPr>
                <w:b/>
                <w:color w:val="auto"/>
              </w:rPr>
              <w:t>1</w:t>
            </w:r>
            <w:r w:rsidR="007B013D" w:rsidRPr="00A6781F">
              <w:rPr>
                <w:color w:val="auto"/>
              </w:rPr>
              <w:t xml:space="preserve"> </w:t>
            </w:r>
          </w:p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</w:p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A6781F" w:rsidRDefault="00B57A34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b/>
                <w:color w:val="auto"/>
              </w:rPr>
              <w:t>0,6</w:t>
            </w:r>
            <w:r w:rsidRPr="00A6781F">
              <w:rPr>
                <w:color w:val="auto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b/>
                <w:color w:val="auto"/>
              </w:rPr>
              <w:t>0,4</w:t>
            </w:r>
            <w:r w:rsidRPr="00A6781F">
              <w:rPr>
                <w:color w:val="auto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A6781F" w:rsidRDefault="007B013D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 xml:space="preserve">гипохлорид натрия </w:t>
            </w:r>
          </w:p>
        </w:tc>
      </w:tr>
      <w:tr w:rsidR="00A6781F" w:rsidRPr="00A6781F" w:rsidTr="00C277B7">
        <w:trPr>
          <w:trHeight w:val="210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b/>
                <w:color w:val="auto"/>
              </w:rPr>
            </w:pPr>
            <w:r w:rsidRPr="00A6781F">
              <w:rPr>
                <w:b/>
                <w:color w:val="auto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С.Преображенка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b/>
                <w:color w:val="auto"/>
              </w:rPr>
            </w:pPr>
            <w:r w:rsidRPr="00A6781F">
              <w:rPr>
                <w:b/>
                <w:color w:val="auto"/>
              </w:rPr>
              <w:t>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b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7B7" w:rsidRPr="00A6781F" w:rsidRDefault="0072549E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гипохлорид натрия</w:t>
            </w:r>
          </w:p>
        </w:tc>
      </w:tr>
      <w:tr w:rsidR="00A6781F" w:rsidRPr="00A6781F" w:rsidTr="00C277B7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b/>
                <w:color w:val="auto"/>
              </w:rPr>
            </w:pPr>
            <w:r w:rsidRPr="00A6781F">
              <w:rPr>
                <w:b/>
                <w:color w:val="auto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С.Иван-Озеро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b/>
                <w:color w:val="auto"/>
              </w:rPr>
            </w:pPr>
            <w:r w:rsidRPr="00A6781F">
              <w:rPr>
                <w:b/>
                <w:color w:val="auto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B7" w:rsidRPr="00A6781F" w:rsidRDefault="00C277B7" w:rsidP="00AC17D4">
            <w:pPr>
              <w:spacing w:after="0" w:line="240" w:lineRule="auto"/>
              <w:ind w:left="0" w:right="0" w:firstLine="709"/>
              <w:contextualSpacing/>
              <w:rPr>
                <w:b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B7" w:rsidRPr="00A6781F" w:rsidRDefault="0072549E" w:rsidP="00AC17D4">
            <w:pPr>
              <w:spacing w:after="0" w:line="240" w:lineRule="auto"/>
              <w:ind w:left="0" w:right="0" w:firstLine="709"/>
              <w:contextualSpacing/>
              <w:rPr>
                <w:color w:val="auto"/>
              </w:rPr>
            </w:pPr>
            <w:r w:rsidRPr="00A6781F">
              <w:rPr>
                <w:color w:val="auto"/>
              </w:rPr>
              <w:t>гипохлорид натрия</w:t>
            </w:r>
          </w:p>
        </w:tc>
      </w:tr>
    </w:tbl>
    <w:p w:rsidR="001476F9" w:rsidRPr="00A6781F" w:rsidRDefault="007B013D" w:rsidP="00AC17D4">
      <w:pPr>
        <w:spacing w:after="0" w:line="240" w:lineRule="auto"/>
        <w:ind w:left="0" w:right="0" w:firstLine="709"/>
        <w:contextualSpacing/>
        <w:rPr>
          <w:color w:val="auto"/>
        </w:rPr>
      </w:pPr>
      <w:r w:rsidRPr="00A6781F">
        <w:rPr>
          <w:color w:val="auto"/>
        </w:rPr>
        <w:t xml:space="preserve">По классу водоисточников скважина относятся к 3 классу по мутности и ко 2 классу по содержанию железа, общий класс водоисточников - 3. </w:t>
      </w:r>
    </w:p>
    <w:p w:rsidR="00AC17D4" w:rsidRPr="00A6781F" w:rsidRDefault="00AC17D4" w:rsidP="00AC17D4">
      <w:pPr>
        <w:spacing w:after="0" w:line="240" w:lineRule="auto"/>
        <w:ind w:left="0" w:right="0" w:firstLine="709"/>
        <w:contextualSpacing/>
        <w:rPr>
          <w:color w:val="auto"/>
        </w:rPr>
      </w:pPr>
    </w:p>
    <w:p w:rsidR="001476F9" w:rsidRPr="00A6781F" w:rsidRDefault="007B013D" w:rsidP="00AC17D4">
      <w:pPr>
        <w:pStyle w:val="3"/>
        <w:tabs>
          <w:tab w:val="center" w:pos="4820"/>
          <w:tab w:val="center" w:pos="6483"/>
        </w:tabs>
        <w:spacing w:line="240" w:lineRule="auto"/>
        <w:ind w:left="0" w:firstLine="0"/>
        <w:rPr>
          <w:color w:val="auto"/>
        </w:rPr>
      </w:pPr>
      <w:r w:rsidRPr="00A6781F">
        <w:rPr>
          <w:color w:val="auto"/>
        </w:rPr>
        <w:t>3.4.</w:t>
      </w:r>
      <w:r w:rsidR="00AC17D4" w:rsidRPr="00A6781F">
        <w:rPr>
          <w:rFonts w:ascii="Arial" w:eastAsia="Arial" w:hAnsi="Arial" w:cs="Arial"/>
          <w:color w:val="auto"/>
        </w:rPr>
        <w:t xml:space="preserve"> </w:t>
      </w:r>
      <w:r w:rsidRPr="00A6781F">
        <w:rPr>
          <w:color w:val="auto"/>
        </w:rPr>
        <w:t>Газоснабжение</w:t>
      </w:r>
      <w:r w:rsidR="00AC17D4" w:rsidRPr="00A6781F">
        <w:rPr>
          <w:color w:val="auto"/>
        </w:rPr>
        <w:t xml:space="preserve"> </w:t>
      </w:r>
    </w:p>
    <w:p w:rsidR="00AC17D4" w:rsidRPr="00AC17D4" w:rsidRDefault="00AC17D4" w:rsidP="00AC17D4"/>
    <w:p w:rsidR="001476F9" w:rsidRPr="00B3153E" w:rsidRDefault="007B013D" w:rsidP="00B91B95">
      <w:pPr>
        <w:spacing w:after="0" w:line="240" w:lineRule="auto"/>
        <w:ind w:left="0" w:right="0" w:firstLine="709"/>
        <w:rPr>
          <w:color w:val="auto"/>
        </w:rPr>
      </w:pPr>
      <w:r w:rsidRPr="00B3153E">
        <w:rPr>
          <w:color w:val="auto"/>
        </w:rPr>
        <w:t>Снабжение природным и сжиженным газом потребителей в СП «</w:t>
      </w:r>
      <w:r w:rsidR="001C1D4B" w:rsidRPr="00B3153E">
        <w:rPr>
          <w:color w:val="auto"/>
        </w:rPr>
        <w:t>Арахлейское</w:t>
      </w:r>
      <w:r w:rsidRPr="00B3153E">
        <w:rPr>
          <w:color w:val="auto"/>
        </w:rPr>
        <w:t xml:space="preserve">» </w:t>
      </w:r>
      <w:r w:rsidR="00B91B95" w:rsidRPr="00B3153E">
        <w:rPr>
          <w:color w:val="auto"/>
        </w:rPr>
        <w:t xml:space="preserve"> отсуствует.</w:t>
      </w:r>
    </w:p>
    <w:p w:rsidR="001476F9" w:rsidRPr="00B3153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3153E">
        <w:rPr>
          <w:color w:val="auto"/>
        </w:rPr>
        <w:t xml:space="preserve">Основная масса населения пользуется сжиженным баллонным газом. </w:t>
      </w:r>
    </w:p>
    <w:p w:rsidR="00AC17D4" w:rsidRPr="00AC17D4" w:rsidRDefault="00AC17D4" w:rsidP="00AC17D4">
      <w:pPr>
        <w:spacing w:after="0" w:line="240" w:lineRule="auto"/>
        <w:ind w:left="0" w:right="0" w:firstLine="709"/>
        <w:rPr>
          <w:color w:val="FF0000"/>
        </w:rPr>
      </w:pPr>
    </w:p>
    <w:p w:rsidR="001476F9" w:rsidRDefault="007B013D">
      <w:pPr>
        <w:pStyle w:val="2"/>
        <w:spacing w:after="277"/>
        <w:ind w:right="9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Основные направления развития инженерной инфраструктуры </w:t>
      </w:r>
    </w:p>
    <w:p w:rsidR="001476F9" w:rsidRPr="00CD0DA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>По состоянию на 01.01.2024 г. жилищный фонд СП "</w:t>
      </w:r>
      <w:r w:rsidR="001C1D4B" w:rsidRPr="00CD0DAE">
        <w:rPr>
          <w:color w:val="auto"/>
        </w:rPr>
        <w:t>Арахлейское</w:t>
      </w:r>
      <w:r w:rsidRPr="00CD0DAE">
        <w:rPr>
          <w:color w:val="auto"/>
        </w:rPr>
        <w:t xml:space="preserve">" составляет </w:t>
      </w:r>
      <w:r w:rsidR="00B3153E" w:rsidRPr="00CD0DAE">
        <w:rPr>
          <w:color w:val="auto"/>
        </w:rPr>
        <w:t>1</w:t>
      </w:r>
      <w:r w:rsidRPr="00CD0DAE">
        <w:rPr>
          <w:color w:val="auto"/>
        </w:rPr>
        <w:t>8</w:t>
      </w:r>
      <w:r w:rsidR="00B3153E" w:rsidRPr="00CD0DAE">
        <w:rPr>
          <w:color w:val="auto"/>
        </w:rPr>
        <w:t>0</w:t>
      </w:r>
      <w:r w:rsidRPr="00CD0DAE">
        <w:rPr>
          <w:color w:val="auto"/>
        </w:rPr>
        <w:t xml:space="preserve">,0 </w:t>
      </w:r>
      <w:r w:rsidR="00F713CA">
        <w:rPr>
          <w:color w:val="auto"/>
        </w:rPr>
        <w:t xml:space="preserve">тыс.кв.м., в том числе: </w:t>
      </w:r>
      <w:r w:rsidRPr="00CD0DAE">
        <w:rPr>
          <w:color w:val="auto"/>
        </w:rPr>
        <w:t xml:space="preserve"> частный </w:t>
      </w:r>
    </w:p>
    <w:p w:rsidR="001476F9" w:rsidRPr="00CD0DAE" w:rsidRDefault="00B3153E" w:rsidP="00AC17D4">
      <w:pPr>
        <w:tabs>
          <w:tab w:val="center" w:pos="4776"/>
        </w:tabs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 xml:space="preserve">жилищный фонд </w:t>
      </w:r>
      <w:r w:rsidRPr="00CD0DAE">
        <w:rPr>
          <w:color w:val="auto"/>
        </w:rPr>
        <w:tab/>
        <w:t>- 28</w:t>
      </w:r>
      <w:r w:rsidR="007B013D" w:rsidRPr="00CD0DAE">
        <w:rPr>
          <w:color w:val="auto"/>
        </w:rPr>
        <w:t xml:space="preserve"> тыс. кв. м </w:t>
      </w:r>
    </w:p>
    <w:p w:rsidR="001476F9" w:rsidRPr="00CD0DA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>Жилищная обеспеченность по с</w:t>
      </w:r>
      <w:r w:rsidR="00CD0DAE" w:rsidRPr="00CD0DAE">
        <w:rPr>
          <w:color w:val="auto"/>
        </w:rPr>
        <w:t>ельскому поселению составляет 16</w:t>
      </w:r>
      <w:r w:rsidRPr="00CD0DAE">
        <w:rPr>
          <w:color w:val="auto"/>
        </w:rPr>
        <w:t>,1 кв. м на человека. Планируется увеличение площади жилого</w:t>
      </w:r>
      <w:r w:rsidR="00CD0DAE" w:rsidRPr="00CD0DAE">
        <w:rPr>
          <w:color w:val="auto"/>
        </w:rPr>
        <w:t xml:space="preserve"> фонда до 560</w:t>
      </w:r>
      <w:r w:rsidRPr="00CD0DAE">
        <w:rPr>
          <w:color w:val="auto"/>
        </w:rPr>
        <w:t xml:space="preserve">. кв. м общей площади (в среднем 54 кв. м в год), увеличение жилищной обеспеченности до 40 кв. м на человека. </w:t>
      </w:r>
    </w:p>
    <w:p w:rsidR="001476F9" w:rsidRPr="00CD0DA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 xml:space="preserve">Общее количество домов </w:t>
      </w:r>
      <w:r w:rsidRPr="00CD0DAE">
        <w:rPr>
          <w:color w:val="auto"/>
        </w:rPr>
        <w:tab/>
        <w:t xml:space="preserve">- </w:t>
      </w:r>
      <w:r w:rsidR="00A6781F" w:rsidRPr="00CD0DAE">
        <w:rPr>
          <w:color w:val="auto"/>
        </w:rPr>
        <w:t>450</w:t>
      </w:r>
      <w:r w:rsidRPr="00CD0DAE">
        <w:rPr>
          <w:color w:val="auto"/>
        </w:rPr>
        <w:t xml:space="preserve"> ед. в том числе: </w:t>
      </w:r>
    </w:p>
    <w:p w:rsidR="001476F9" w:rsidRPr="00CD0DAE" w:rsidRDefault="007B013D" w:rsidP="00AC17D4">
      <w:pPr>
        <w:numPr>
          <w:ilvl w:val="0"/>
          <w:numId w:val="3"/>
        </w:numPr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 xml:space="preserve">индивидуальные жилые дома </w:t>
      </w:r>
      <w:r w:rsidRPr="00CD0DAE">
        <w:rPr>
          <w:color w:val="auto"/>
        </w:rPr>
        <w:tab/>
        <w:t xml:space="preserve">- </w:t>
      </w:r>
      <w:r w:rsidR="00A6781F" w:rsidRPr="00CD0DAE">
        <w:rPr>
          <w:color w:val="auto"/>
        </w:rPr>
        <w:t>433</w:t>
      </w:r>
      <w:r w:rsidRPr="00CD0DAE">
        <w:rPr>
          <w:color w:val="auto"/>
        </w:rPr>
        <w:t xml:space="preserve"> ед. </w:t>
      </w:r>
    </w:p>
    <w:p w:rsidR="001476F9" w:rsidRPr="00CD0DAE" w:rsidRDefault="007B013D" w:rsidP="00AC17D4">
      <w:pPr>
        <w:numPr>
          <w:ilvl w:val="0"/>
          <w:numId w:val="3"/>
        </w:numPr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>многоквартирные</w:t>
      </w:r>
      <w:r w:rsidR="00B3153E" w:rsidRPr="00CD0DAE">
        <w:rPr>
          <w:color w:val="auto"/>
        </w:rPr>
        <w:t xml:space="preserve">( двухквартирные) жилые дома </w:t>
      </w:r>
      <w:r w:rsidR="00B3153E" w:rsidRPr="00CD0DAE">
        <w:rPr>
          <w:color w:val="auto"/>
        </w:rPr>
        <w:tab/>
        <w:t>- 17</w:t>
      </w:r>
      <w:r w:rsidRPr="00CD0DAE">
        <w:rPr>
          <w:color w:val="auto"/>
        </w:rPr>
        <w:t xml:space="preserve"> ед. </w:t>
      </w:r>
    </w:p>
    <w:p w:rsidR="001476F9" w:rsidRPr="00B3153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CD0DAE">
        <w:rPr>
          <w:color w:val="auto"/>
        </w:rPr>
        <w:t>Из общего количества ж</w:t>
      </w:r>
      <w:r w:rsidR="00B3153E" w:rsidRPr="00CD0DAE">
        <w:rPr>
          <w:color w:val="auto"/>
        </w:rPr>
        <w:t>илищного фонда - муниципальные 1</w:t>
      </w:r>
      <w:r w:rsidRPr="00CD0DAE">
        <w:rPr>
          <w:color w:val="auto"/>
        </w:rPr>
        <w:t xml:space="preserve"> квартир. В поселении просматривается тенденция роста численности людей, нуждающихся в </w:t>
      </w:r>
      <w:r w:rsidRPr="00B3153E">
        <w:rPr>
          <w:color w:val="auto"/>
        </w:rPr>
        <w:t xml:space="preserve">улучшении жилищных условий. </w:t>
      </w:r>
    </w:p>
    <w:p w:rsidR="001476F9" w:rsidRPr="00B3153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3153E">
        <w:rPr>
          <w:color w:val="auto"/>
        </w:rPr>
        <w:t>В сельском поселении «</w:t>
      </w:r>
      <w:r w:rsidR="001C1D4B" w:rsidRPr="00B3153E">
        <w:rPr>
          <w:color w:val="auto"/>
        </w:rPr>
        <w:t>Арахлейское</w:t>
      </w:r>
      <w:r w:rsidRPr="00B3153E">
        <w:rPr>
          <w:color w:val="auto"/>
        </w:rPr>
        <w:t xml:space="preserve">» для строительства жилых домов планируется отвести в населенных пунктах земельные участки свободные от застройки, сохранение и увеличение многообразия жилой среды и застройки, отвечающей запросам различных групп населения, размещение различных типов застройки с дифференцированной жилищной обеспеченностью, ликвидация аварийного и ветхого жилья. </w:t>
      </w:r>
    </w:p>
    <w:p w:rsidR="00AC17D4" w:rsidRPr="00B3153E" w:rsidRDefault="00AC17D4" w:rsidP="00AC17D4">
      <w:pPr>
        <w:spacing w:after="0" w:line="240" w:lineRule="auto"/>
        <w:ind w:left="0" w:right="0" w:firstLine="709"/>
        <w:rPr>
          <w:color w:val="auto"/>
        </w:rPr>
      </w:pPr>
    </w:p>
    <w:p w:rsidR="001476F9" w:rsidRDefault="007B013D">
      <w:pPr>
        <w:pStyle w:val="3"/>
        <w:ind w:right="11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Мероприятия по ремонту и реконструкции системы электроснабжения </w:t>
      </w:r>
    </w:p>
    <w:p w:rsidR="00AC17D4" w:rsidRPr="00AC17D4" w:rsidRDefault="00AC17D4" w:rsidP="00AC17D4"/>
    <w:p w:rsidR="001476F9" w:rsidRPr="00B3153E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B3153E">
        <w:rPr>
          <w:color w:val="auto"/>
        </w:rPr>
        <w:t xml:space="preserve">Для обеспечения надежности и устойчивости энергосистемы необходимо: проведение мероприятий по снижению потерь электроэнергии, таких как замена проводов на перегруженных ВЛ, замена ответвлений от ВЛ - 0,4 кВ к зданиям, замена перегруженных и недогруженных трансформаторов на подстанциях 10 кВ и ниже, реконструкция сетевого оборудования. </w:t>
      </w:r>
    </w:p>
    <w:p w:rsidR="00AC17D4" w:rsidRPr="00AC17D4" w:rsidRDefault="00AC17D4" w:rsidP="00AC17D4">
      <w:pPr>
        <w:spacing w:after="0" w:line="240" w:lineRule="auto"/>
        <w:ind w:left="0" w:right="0" w:firstLine="709"/>
        <w:rPr>
          <w:color w:val="FF0000"/>
        </w:rPr>
      </w:pPr>
    </w:p>
    <w:p w:rsidR="001476F9" w:rsidRDefault="007B013D">
      <w:pPr>
        <w:pStyle w:val="3"/>
        <w:spacing w:after="228"/>
        <w:ind w:right="10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Мероприятия по развитию системы газоснабжения и теплоснабжения</w:t>
      </w:r>
      <w:r>
        <w:rPr>
          <w:b w:val="0"/>
        </w:rPr>
        <w:t xml:space="preserve"> </w:t>
      </w:r>
    </w:p>
    <w:p w:rsidR="001476F9" w:rsidRPr="00B3153E" w:rsidRDefault="00B3153E" w:rsidP="00AC17D4">
      <w:pPr>
        <w:spacing w:after="0" w:line="240" w:lineRule="auto"/>
        <w:ind w:left="0" w:right="0" w:firstLine="709"/>
        <w:rPr>
          <w:color w:val="auto"/>
        </w:rPr>
      </w:pPr>
      <w:r w:rsidRPr="00B3153E">
        <w:rPr>
          <w:color w:val="auto"/>
        </w:rPr>
        <w:t>Газоснабжение и теплоснабжение отсуствует. Не планируется</w:t>
      </w:r>
    </w:p>
    <w:p w:rsidR="00AC17D4" w:rsidRDefault="00AC17D4" w:rsidP="00AC17D4">
      <w:pPr>
        <w:spacing w:after="0" w:line="240" w:lineRule="auto"/>
        <w:ind w:left="0" w:right="0" w:firstLine="709"/>
      </w:pPr>
    </w:p>
    <w:p w:rsidR="001476F9" w:rsidRDefault="007B013D">
      <w:pPr>
        <w:pStyle w:val="3"/>
        <w:spacing w:after="230"/>
        <w:ind w:right="1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Мероприятия по развитию системы водоснабжения </w:t>
      </w:r>
    </w:p>
    <w:p w:rsidR="001476F9" w:rsidRPr="002A58EF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2A58EF">
        <w:rPr>
          <w:color w:val="auto"/>
        </w:rPr>
        <w:t xml:space="preserve">Мероприятия направлены на решение проблем отрицательно влияющих на качество и надёжность предусматриваемых услуг водоснабжения и на повышение эффективности работы сооружений. </w:t>
      </w:r>
    </w:p>
    <w:p w:rsidR="001476F9" w:rsidRPr="002A58EF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2A58EF">
        <w:rPr>
          <w:color w:val="auto"/>
        </w:rPr>
        <w:t xml:space="preserve">Реализация данных мероприятий позволит обеспечить устойчивое водоснабжение действующих и планируемых строительством жилья, снизит уровень износа системы водоснабжения, повысит качество и надёжность, при одновременном снижении эксплуатационных затрат, оказываемых услуг, улучшит экологическое состояние окружающей среды. </w:t>
      </w:r>
    </w:p>
    <w:p w:rsidR="001476F9" w:rsidRPr="002A58EF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2A58EF">
        <w:rPr>
          <w:color w:val="auto"/>
        </w:rPr>
        <w:t xml:space="preserve">Реконструкция существующих водозаборных сооружений в </w:t>
      </w:r>
      <w:r w:rsidR="00B3153E" w:rsidRPr="002A58EF">
        <w:rPr>
          <w:color w:val="auto"/>
        </w:rPr>
        <w:t>населенных пунктах поселения, их рекон</w:t>
      </w:r>
      <w:r w:rsidR="002A58EF" w:rsidRPr="002A58EF">
        <w:rPr>
          <w:color w:val="auto"/>
        </w:rPr>
        <w:t>струкция.</w:t>
      </w:r>
    </w:p>
    <w:p w:rsidR="00AC17D4" w:rsidRPr="002A58EF" w:rsidRDefault="00AC17D4" w:rsidP="00AC17D4">
      <w:pPr>
        <w:spacing w:after="0" w:line="240" w:lineRule="auto"/>
        <w:ind w:left="0" w:right="0" w:firstLine="709"/>
        <w:rPr>
          <w:color w:val="auto"/>
        </w:rPr>
      </w:pPr>
    </w:p>
    <w:p w:rsidR="001476F9" w:rsidRPr="002A58EF" w:rsidRDefault="007B013D">
      <w:pPr>
        <w:pStyle w:val="2"/>
        <w:ind w:right="4"/>
        <w:rPr>
          <w:color w:val="auto"/>
        </w:rPr>
      </w:pPr>
      <w:r w:rsidRPr="002A58EF">
        <w:rPr>
          <w:color w:val="auto"/>
        </w:rPr>
        <w:t>5.</w:t>
      </w:r>
      <w:r w:rsidRPr="002A58EF">
        <w:rPr>
          <w:rFonts w:ascii="Arial" w:eastAsia="Arial" w:hAnsi="Arial" w:cs="Arial"/>
          <w:color w:val="auto"/>
        </w:rPr>
        <w:t xml:space="preserve"> </w:t>
      </w:r>
      <w:r w:rsidRPr="002A58EF">
        <w:rPr>
          <w:color w:val="auto"/>
        </w:rPr>
        <w:t xml:space="preserve">Финансирование </w:t>
      </w:r>
    </w:p>
    <w:p w:rsidR="001476F9" w:rsidRPr="002A58EF" w:rsidRDefault="007B013D" w:rsidP="00AC17D4">
      <w:pPr>
        <w:spacing w:after="0" w:line="240" w:lineRule="auto"/>
        <w:ind w:left="0" w:right="0" w:firstLine="709"/>
        <w:rPr>
          <w:color w:val="auto"/>
        </w:rPr>
      </w:pPr>
      <w:r w:rsidRPr="002A58EF">
        <w:rPr>
          <w:color w:val="auto"/>
        </w:rPr>
        <w:t xml:space="preserve">На реализацию мероприятий по развитию систем </w:t>
      </w:r>
      <w:r w:rsidR="002A58EF" w:rsidRPr="002A58EF">
        <w:rPr>
          <w:color w:val="auto"/>
        </w:rPr>
        <w:t>электроснабжения</w:t>
      </w:r>
      <w:r w:rsidRPr="002A58EF">
        <w:rPr>
          <w:color w:val="auto"/>
        </w:rPr>
        <w:t xml:space="preserve"> и водоснабжения бу</w:t>
      </w:r>
      <w:r w:rsidR="002A58EF" w:rsidRPr="002A58EF">
        <w:rPr>
          <w:color w:val="auto"/>
        </w:rPr>
        <w:t>дут выделены средства краевого</w:t>
      </w:r>
      <w:r w:rsidRPr="002A58EF">
        <w:rPr>
          <w:color w:val="auto"/>
        </w:rPr>
        <w:t xml:space="preserve"> бюджета, местного бюджета и специализированных организаций. Также население будет принимать участие в инициативных проектах, основанных на местных инициативах. </w:t>
      </w:r>
    </w:p>
    <w:p w:rsidR="001476F9" w:rsidRDefault="007B013D">
      <w:pPr>
        <w:spacing w:after="21" w:line="259" w:lineRule="auto"/>
        <w:ind w:left="0" w:right="142" w:firstLine="0"/>
        <w:jc w:val="right"/>
      </w:pPr>
      <w:r>
        <w:lastRenderedPageBreak/>
        <w:t xml:space="preserve"> </w:t>
      </w:r>
    </w:p>
    <w:p w:rsidR="001476F9" w:rsidRDefault="007B013D" w:rsidP="00FB00BF">
      <w:pPr>
        <w:spacing w:after="27" w:line="259" w:lineRule="auto"/>
        <w:ind w:left="362" w:right="0" w:firstLine="7461"/>
        <w:jc w:val="center"/>
      </w:pPr>
      <w:r>
        <w:t xml:space="preserve">Таблица № 1 </w:t>
      </w:r>
      <w:r>
        <w:rPr>
          <w:b/>
        </w:rPr>
        <w:t>Перечень земельных участков, планируемых под застройку жилыми домами и</w:t>
      </w:r>
    </w:p>
    <w:p w:rsidR="001476F9" w:rsidRDefault="007B013D" w:rsidP="00FB00BF">
      <w:pPr>
        <w:pStyle w:val="2"/>
        <w:ind w:right="7"/>
      </w:pPr>
      <w:r>
        <w:t>промышленного и иного специального назначения</w:t>
      </w:r>
    </w:p>
    <w:tbl>
      <w:tblPr>
        <w:tblStyle w:val="TableGrid"/>
        <w:tblW w:w="10262" w:type="dxa"/>
        <w:tblInd w:w="-456" w:type="dxa"/>
        <w:tblCellMar>
          <w:top w:w="7" w:type="dxa"/>
          <w:bottom w:w="8" w:type="dxa"/>
        </w:tblCellMar>
        <w:tblLook w:val="04A0" w:firstRow="1" w:lastRow="0" w:firstColumn="1" w:lastColumn="0" w:noHBand="0" w:noVBand="1"/>
      </w:tblPr>
      <w:tblGrid>
        <w:gridCol w:w="538"/>
        <w:gridCol w:w="2549"/>
        <w:gridCol w:w="1277"/>
        <w:gridCol w:w="711"/>
        <w:gridCol w:w="566"/>
        <w:gridCol w:w="566"/>
        <w:gridCol w:w="567"/>
        <w:gridCol w:w="571"/>
        <w:gridCol w:w="564"/>
        <w:gridCol w:w="566"/>
        <w:gridCol w:w="567"/>
        <w:gridCol w:w="566"/>
        <w:gridCol w:w="654"/>
      </w:tblGrid>
      <w:tr w:rsidR="00CD0DAE" w:rsidRPr="00CD0DAE">
        <w:trPr>
          <w:trHeight w:val="57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№ п/ п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Наименование участка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FB00BF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Площадь земельног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о участка, га </w:t>
            </w:r>
          </w:p>
        </w:tc>
        <w:tc>
          <w:tcPr>
            <w:tcW w:w="5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Площадь вводимых в эксплуатацию жилых домов, нежилых строений, кв.м. </w:t>
            </w:r>
          </w:p>
        </w:tc>
      </w:tr>
      <w:tr w:rsidR="00CD0DAE" w:rsidRPr="00CD0DAE" w:rsidTr="00CD0DAE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2024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2025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2026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2027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2028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2029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2030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2031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2033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D0DAE" w:rsidRPr="00CD0DAE" w:rsidTr="00CD0DA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F713CA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bookmarkStart w:id="0" w:name="_GoBack"/>
            <w:bookmarkEnd w:id="0"/>
            <w:r w:rsidR="002A58EF" w:rsidRPr="00CD0DAE">
              <w:rPr>
                <w:color w:val="auto"/>
                <w:sz w:val="20"/>
                <w:szCs w:val="20"/>
              </w:rPr>
              <w:t>.Арахлей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9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,00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rFonts w:eastAsia="Arial Unicode MS"/>
                <w:color w:val="auto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rFonts w:eastAsia="Arial Unicode MS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10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  <w:tr w:rsidR="00CD0DAE" w:rsidRPr="00CD0DAE" w:rsidTr="00CD0DAE">
        <w:trPr>
          <w:trHeight w:val="2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EF" w:rsidRPr="00CD0DAE" w:rsidRDefault="00F713CA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r w:rsidR="002A58EF" w:rsidRPr="00CD0DAE">
              <w:rPr>
                <w:color w:val="auto"/>
                <w:sz w:val="20"/>
                <w:szCs w:val="20"/>
              </w:rPr>
              <w:t>. Иван-Озеро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</w:t>
            </w:r>
            <w:r w:rsidR="00CD0DAE" w:rsidRPr="00CD0DAE">
              <w:rPr>
                <w:color w:val="auto"/>
                <w:sz w:val="20"/>
                <w:szCs w:val="20"/>
              </w:rPr>
              <w:t>1</w:t>
            </w:r>
            <w:r w:rsidRPr="00CD0DAE">
              <w:rPr>
                <w:color w:val="auto"/>
                <w:sz w:val="20"/>
                <w:szCs w:val="20"/>
              </w:rPr>
              <w:t xml:space="preserve">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15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2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50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D0DAE" w:rsidRPr="00CD0DAE" w:rsidTr="00CD0DAE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F713CA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с</w:t>
            </w:r>
            <w:r w:rsidR="002A58EF" w:rsidRPr="00CD0DAE">
              <w:rPr>
                <w:color w:val="auto"/>
                <w:sz w:val="20"/>
                <w:szCs w:val="20"/>
              </w:rPr>
              <w:t>.Преображенка</w:t>
            </w:r>
          </w:p>
          <w:p w:rsidR="002A58EF" w:rsidRPr="00CD0DAE" w:rsidRDefault="002A58EF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  <w:p w:rsidR="002A58EF" w:rsidRPr="00CD0DAE" w:rsidRDefault="002A58EF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3га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color w:val="auto"/>
                <w:sz w:val="20"/>
                <w:szCs w:val="20"/>
              </w:rPr>
              <w:t>3</w:t>
            </w:r>
          </w:p>
          <w:p w:rsidR="00CD0DAE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3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10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25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D0DAE" w:rsidRPr="00CD0DAE" w:rsidTr="00CD0DAE">
        <w:trPr>
          <w:trHeight w:val="37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F713CA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r w:rsidR="00CD0DAE" w:rsidRPr="00CD0DAE">
              <w:rPr>
                <w:color w:val="auto"/>
                <w:sz w:val="20"/>
                <w:szCs w:val="20"/>
              </w:rPr>
              <w:t>.Тасей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12га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CD0DAE" w:rsidRPr="00CD0DAE" w:rsidTr="00CD0DAE">
        <w:trPr>
          <w:trHeight w:val="3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b/>
                <w:color w:val="auto"/>
                <w:sz w:val="20"/>
                <w:szCs w:val="20"/>
              </w:rPr>
              <w:t>ИТОГО: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b/>
                <w:color w:val="auto"/>
                <w:sz w:val="20"/>
                <w:szCs w:val="20"/>
              </w:rPr>
              <w:t>12,9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75 </w:t>
            </w:r>
          </w:p>
        </w:tc>
      </w:tr>
    </w:tbl>
    <w:p w:rsidR="001476F9" w:rsidRDefault="007B013D" w:rsidP="00FB00BF">
      <w:pPr>
        <w:spacing w:after="235" w:line="259" w:lineRule="auto"/>
        <w:ind w:left="0" w:right="142" w:firstLine="0"/>
        <w:jc w:val="right"/>
      </w:pPr>
      <w:r>
        <w:t xml:space="preserve">  </w:t>
      </w:r>
    </w:p>
    <w:p w:rsidR="001476F9" w:rsidRDefault="007B013D">
      <w:pPr>
        <w:spacing w:after="289" w:line="259" w:lineRule="auto"/>
        <w:ind w:right="188"/>
        <w:jc w:val="right"/>
      </w:pPr>
      <w:r>
        <w:t xml:space="preserve">Таблица № 2 </w:t>
      </w:r>
    </w:p>
    <w:p w:rsidR="001476F9" w:rsidRPr="00CD0DAE" w:rsidRDefault="007B013D">
      <w:pPr>
        <w:pStyle w:val="2"/>
        <w:spacing w:after="169"/>
        <w:ind w:right="9"/>
        <w:rPr>
          <w:color w:val="auto"/>
        </w:rPr>
      </w:pPr>
      <w:r w:rsidRPr="00CD0DAE">
        <w:rPr>
          <w:color w:val="auto"/>
        </w:rPr>
        <w:t>Мероприятия по ремонту и реконструкции систем электроснабжения СП "</w:t>
      </w:r>
      <w:r w:rsidR="001C1D4B" w:rsidRPr="00CD0DAE">
        <w:rPr>
          <w:color w:val="auto"/>
        </w:rPr>
        <w:t>Арахлейское</w:t>
      </w:r>
      <w:r w:rsidRPr="00CD0DAE">
        <w:rPr>
          <w:color w:val="auto"/>
        </w:rPr>
        <w:t>"</w:t>
      </w:r>
      <w:r w:rsidRPr="00CD0DAE">
        <w:rPr>
          <w:b w:val="0"/>
          <w:color w:val="auto"/>
        </w:rPr>
        <w:t xml:space="preserve"> </w:t>
      </w:r>
    </w:p>
    <w:tbl>
      <w:tblPr>
        <w:tblStyle w:val="TableGrid"/>
        <w:tblW w:w="10441" w:type="dxa"/>
        <w:tblInd w:w="-547" w:type="dxa"/>
        <w:tblLook w:val="04A0" w:firstRow="1" w:lastRow="0" w:firstColumn="1" w:lastColumn="0" w:noHBand="0" w:noVBand="1"/>
      </w:tblPr>
      <w:tblGrid>
        <w:gridCol w:w="428"/>
        <w:gridCol w:w="2117"/>
        <w:gridCol w:w="703"/>
        <w:gridCol w:w="1548"/>
        <w:gridCol w:w="564"/>
        <w:gridCol w:w="564"/>
        <w:gridCol w:w="564"/>
        <w:gridCol w:w="562"/>
        <w:gridCol w:w="564"/>
        <w:gridCol w:w="564"/>
        <w:gridCol w:w="564"/>
        <w:gridCol w:w="564"/>
        <w:gridCol w:w="564"/>
        <w:gridCol w:w="571"/>
      </w:tblGrid>
      <w:tr w:rsidR="001476F9" w:rsidRPr="00CD0DAE">
        <w:trPr>
          <w:trHeight w:val="48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№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п/ п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Мероприятия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(объекты  электроснабжения по зонам)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Ед. изм.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Всего прирост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мощности,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количество на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2024-2033 </w:t>
            </w:r>
          </w:p>
        </w:tc>
        <w:tc>
          <w:tcPr>
            <w:tcW w:w="5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Период реализации программы комплексного развития системы электроснабжения </w:t>
            </w:r>
          </w:p>
        </w:tc>
      </w:tr>
      <w:tr w:rsidR="001476F9" w:rsidRPr="00CD0DAE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2024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2025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2026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2027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2028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2029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2030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2031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2033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>
        <w:trPr>
          <w:trHeight w:val="11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Капитальный ремонт трансформа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- торных подстанций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Шт.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Pr="00CD0DAE">
              <w:rPr>
                <w:rFonts w:eastAsia="Arial Unicode MS"/>
                <w:color w:val="auto"/>
                <w:sz w:val="20"/>
                <w:szCs w:val="20"/>
              </w:rPr>
              <w:tab/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1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3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>
        <w:trPr>
          <w:trHeight w:val="85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Капитальный ремонт воздушных линий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Шт.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4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6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4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>
        <w:trPr>
          <w:trHeight w:val="129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Строительство электролинии близ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Км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1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476F9" w:rsidRDefault="007B013D" w:rsidP="00FB00BF">
      <w:pPr>
        <w:spacing w:after="136" w:line="259" w:lineRule="auto"/>
        <w:ind w:left="0" w:right="202" w:firstLine="0"/>
        <w:jc w:val="right"/>
      </w:pPr>
      <w:r>
        <w:t xml:space="preserve">  </w:t>
      </w:r>
    </w:p>
    <w:p w:rsidR="001476F9" w:rsidRDefault="007B013D">
      <w:pPr>
        <w:spacing w:after="142" w:line="259" w:lineRule="auto"/>
        <w:ind w:right="188"/>
        <w:jc w:val="right"/>
      </w:pPr>
      <w:r>
        <w:t xml:space="preserve">Таблица № 3 </w:t>
      </w:r>
    </w:p>
    <w:p w:rsidR="001476F9" w:rsidRPr="00CD0DAE" w:rsidRDefault="007B013D" w:rsidP="00FB00BF">
      <w:pPr>
        <w:spacing w:after="0" w:line="259" w:lineRule="auto"/>
        <w:ind w:left="269" w:right="0"/>
        <w:jc w:val="center"/>
        <w:rPr>
          <w:color w:val="auto"/>
        </w:rPr>
      </w:pPr>
      <w:r w:rsidRPr="00CD0DAE">
        <w:rPr>
          <w:b/>
          <w:color w:val="auto"/>
        </w:rPr>
        <w:t>Мероприятия по развитию систем газоснабжения и теплоснабжения СП "</w:t>
      </w:r>
      <w:r w:rsidR="001C1D4B" w:rsidRPr="00CD0DAE">
        <w:rPr>
          <w:b/>
          <w:color w:val="auto"/>
        </w:rPr>
        <w:t>Арахлейское</w:t>
      </w:r>
      <w:r w:rsidRPr="00CD0DAE">
        <w:rPr>
          <w:b/>
          <w:color w:val="auto"/>
        </w:rPr>
        <w:t xml:space="preserve">" </w:t>
      </w:r>
    </w:p>
    <w:tbl>
      <w:tblPr>
        <w:tblStyle w:val="TableGrid"/>
        <w:tblW w:w="10497" w:type="dxa"/>
        <w:tblInd w:w="-574" w:type="dxa"/>
        <w:tblCellMar>
          <w:top w:w="7" w:type="dxa"/>
          <w:left w:w="10" w:type="dxa"/>
          <w:bottom w:w="13" w:type="dxa"/>
        </w:tblCellMar>
        <w:tblLook w:val="04A0" w:firstRow="1" w:lastRow="0" w:firstColumn="1" w:lastColumn="0" w:noHBand="0" w:noVBand="1"/>
      </w:tblPr>
      <w:tblGrid>
        <w:gridCol w:w="432"/>
        <w:gridCol w:w="2266"/>
        <w:gridCol w:w="566"/>
        <w:gridCol w:w="1556"/>
        <w:gridCol w:w="566"/>
        <w:gridCol w:w="566"/>
        <w:gridCol w:w="571"/>
        <w:gridCol w:w="567"/>
        <w:gridCol w:w="564"/>
        <w:gridCol w:w="566"/>
        <w:gridCol w:w="566"/>
        <w:gridCol w:w="567"/>
        <w:gridCol w:w="566"/>
        <w:gridCol w:w="578"/>
      </w:tblGrid>
      <w:tr w:rsidR="001476F9" w:rsidRPr="00CD0DAE">
        <w:trPr>
          <w:trHeight w:val="56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№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п/ п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Наименование проекта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Ед. из м.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Всего прирост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мощности,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lastRenderedPageBreak/>
              <w:t xml:space="preserve">количество на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2024-2033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lastRenderedPageBreak/>
              <w:t xml:space="preserve">Период реализации программы комплексного развития системы электроснабжения </w:t>
            </w:r>
          </w:p>
        </w:tc>
      </w:tr>
      <w:tr w:rsidR="001476F9" w:rsidRPr="00CD0DAE" w:rsidTr="00FB00B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2024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2025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2026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2027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2028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2029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2030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2031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2032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"/>
                <w:color w:val="auto"/>
                <w:sz w:val="20"/>
                <w:szCs w:val="16"/>
              </w:rPr>
              <w:t>2033</w:t>
            </w: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1476F9" w:rsidRPr="00CD0DAE">
        <w:trPr>
          <w:trHeight w:val="9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lastRenderedPageBreak/>
              <w:t xml:space="preserve">1.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 </w:t>
            </w:r>
            <w:r w:rsidR="002A58EF" w:rsidRPr="00CD0DAE">
              <w:rPr>
                <w:color w:val="auto"/>
                <w:sz w:val="20"/>
                <w:szCs w:val="16"/>
              </w:rPr>
              <w:t>Не  планируется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км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 Unicode MS"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 Unicode MS"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 Unicode MS"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 Unicode MS"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 Unicode MS"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16"/>
              </w:rPr>
            </w:pPr>
            <w:r w:rsidRPr="00CD0DAE">
              <w:rPr>
                <w:rFonts w:eastAsia="Arial Unicode MS"/>
                <w:color w:val="auto"/>
                <w:sz w:val="20"/>
                <w:szCs w:val="16"/>
              </w:rPr>
              <w:t xml:space="preserve"> </w:t>
            </w:r>
          </w:p>
        </w:tc>
      </w:tr>
    </w:tbl>
    <w:p w:rsidR="001476F9" w:rsidRPr="00CD0DAE" w:rsidRDefault="007B013D">
      <w:pPr>
        <w:spacing w:after="450" w:line="259" w:lineRule="auto"/>
        <w:ind w:left="0" w:right="0" w:firstLine="0"/>
        <w:jc w:val="left"/>
        <w:rPr>
          <w:color w:val="auto"/>
        </w:rPr>
      </w:pPr>
      <w:r w:rsidRPr="00CD0DAE">
        <w:rPr>
          <w:rFonts w:ascii="Arial Unicode MS" w:eastAsia="Arial Unicode MS" w:hAnsi="Arial Unicode MS" w:cs="Arial Unicode MS"/>
          <w:color w:val="auto"/>
          <w:sz w:val="2"/>
        </w:rPr>
        <w:t xml:space="preserve"> </w:t>
      </w:r>
      <w:r w:rsidRPr="00CD0DAE">
        <w:rPr>
          <w:rFonts w:ascii="Arial Unicode MS" w:eastAsia="Arial Unicode MS" w:hAnsi="Arial Unicode MS" w:cs="Arial Unicode MS"/>
          <w:color w:val="auto"/>
          <w:sz w:val="2"/>
        </w:rPr>
        <w:tab/>
      </w:r>
      <w:r w:rsidRPr="00CD0DAE">
        <w:rPr>
          <w:color w:val="auto"/>
        </w:rPr>
        <w:t xml:space="preserve"> </w:t>
      </w:r>
    </w:p>
    <w:p w:rsidR="002A58EF" w:rsidRDefault="002A58EF">
      <w:pPr>
        <w:spacing w:after="450" w:line="259" w:lineRule="auto"/>
        <w:ind w:left="0" w:right="0" w:firstLine="0"/>
        <w:jc w:val="left"/>
      </w:pPr>
    </w:p>
    <w:p w:rsidR="002A58EF" w:rsidRDefault="002A58EF">
      <w:pPr>
        <w:spacing w:after="450" w:line="259" w:lineRule="auto"/>
        <w:ind w:left="0" w:right="0" w:firstLine="0"/>
        <w:jc w:val="left"/>
      </w:pPr>
    </w:p>
    <w:p w:rsidR="002A58EF" w:rsidRDefault="002A58EF">
      <w:pPr>
        <w:spacing w:after="450" w:line="259" w:lineRule="auto"/>
        <w:ind w:left="0" w:right="0" w:firstLine="0"/>
        <w:jc w:val="left"/>
      </w:pPr>
    </w:p>
    <w:p w:rsidR="001476F9" w:rsidRPr="00CD0DAE" w:rsidRDefault="007B013D" w:rsidP="00FB00BF">
      <w:pPr>
        <w:spacing w:after="428" w:line="259" w:lineRule="auto"/>
        <w:ind w:left="823" w:right="0" w:firstLine="6940"/>
        <w:jc w:val="center"/>
        <w:rPr>
          <w:color w:val="auto"/>
        </w:rPr>
      </w:pPr>
      <w:r>
        <w:t xml:space="preserve">Таблица № 4 </w:t>
      </w:r>
      <w:r w:rsidRPr="00CD0DAE">
        <w:rPr>
          <w:b/>
          <w:color w:val="auto"/>
        </w:rPr>
        <w:t>Мероприятия по развитию систем водоснабжения СП «</w:t>
      </w:r>
      <w:r w:rsidR="001C1D4B" w:rsidRPr="00CD0DAE">
        <w:rPr>
          <w:b/>
          <w:color w:val="auto"/>
        </w:rPr>
        <w:t>Арахлейское</w:t>
      </w:r>
      <w:r w:rsidR="00FB00BF" w:rsidRPr="00CD0DAE">
        <w:rPr>
          <w:color w:val="auto"/>
        </w:rPr>
        <w:t xml:space="preserve"> </w:t>
      </w:r>
    </w:p>
    <w:tbl>
      <w:tblPr>
        <w:tblStyle w:val="TableGrid"/>
        <w:tblW w:w="10497" w:type="dxa"/>
        <w:tblInd w:w="-574" w:type="dxa"/>
        <w:tblCellMar>
          <w:top w:w="7" w:type="dxa"/>
          <w:bottom w:w="6" w:type="dxa"/>
        </w:tblCellMar>
        <w:tblLook w:val="04A0" w:firstRow="1" w:lastRow="0" w:firstColumn="1" w:lastColumn="0" w:noHBand="0" w:noVBand="1"/>
      </w:tblPr>
      <w:tblGrid>
        <w:gridCol w:w="431"/>
        <w:gridCol w:w="1983"/>
        <w:gridCol w:w="850"/>
        <w:gridCol w:w="1556"/>
        <w:gridCol w:w="566"/>
        <w:gridCol w:w="566"/>
        <w:gridCol w:w="571"/>
        <w:gridCol w:w="567"/>
        <w:gridCol w:w="564"/>
        <w:gridCol w:w="566"/>
        <w:gridCol w:w="566"/>
        <w:gridCol w:w="567"/>
        <w:gridCol w:w="566"/>
        <w:gridCol w:w="578"/>
      </w:tblGrid>
      <w:tr w:rsidR="001476F9" w:rsidRPr="00CD0DAE">
        <w:trPr>
          <w:trHeight w:val="56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№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п/ 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Мероприятия </w:t>
            </w:r>
          </w:p>
          <w:p w:rsidR="001476F9" w:rsidRPr="00CD0DAE" w:rsidRDefault="00FB00BF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(объекты 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коммунальной </w:t>
            </w:r>
          </w:p>
          <w:p w:rsidR="001476F9" w:rsidRPr="00CD0DAE" w:rsidRDefault="00FB00BF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инфраструктуры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Всего прирост мощности,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количество на 2024-2033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г.г. </w:t>
            </w:r>
          </w:p>
        </w:tc>
        <w:tc>
          <w:tcPr>
            <w:tcW w:w="5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Период реализации программы комплексного развития системы водоснабжения, водоотведения </w:t>
            </w:r>
          </w:p>
        </w:tc>
      </w:tr>
      <w:tr w:rsidR="001476F9" w:rsidRPr="00CD0DAE" w:rsidTr="00FB00BF">
        <w:trPr>
          <w:trHeight w:val="7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2024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2025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2026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2027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2028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2029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2030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2031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2032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"/>
                <w:color w:val="auto"/>
                <w:sz w:val="20"/>
                <w:szCs w:val="20"/>
              </w:rPr>
              <w:t>2033</w:t>
            </w: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 w:rsidTr="00FB00BF">
        <w:trPr>
          <w:trHeight w:val="5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2A58EF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Ремонт водокачки с. Иван-Озеро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км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CD0DAE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 w:rsidTr="00FB00BF">
        <w:trPr>
          <w:trHeight w:val="5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EF" w:rsidRPr="00CD0DAE" w:rsidRDefault="002A58EF" w:rsidP="002A58E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color w:val="auto"/>
                <w:sz w:val="20"/>
                <w:szCs w:val="20"/>
              </w:rPr>
              <w:t>Ремонт водокачки с.Преображенка</w:t>
            </w:r>
          </w:p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Ед.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rFonts w:eastAsia="Arial Unicode MS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 w:rsidTr="00FB00BF">
        <w:trPr>
          <w:trHeight w:val="6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AE" w:rsidRPr="00CD0DAE" w:rsidRDefault="00CD0DAE" w:rsidP="00CD0DAE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>Ремонт воокачки с.Тасей</w:t>
            </w:r>
          </w:p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км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="00CD0DAE" w:rsidRPr="00CD0DAE">
              <w:rPr>
                <w:rFonts w:eastAsia="Arial Unicode MS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>
        <w:trPr>
          <w:trHeight w:val="8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4.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2A58EF" w:rsidP="002A58E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Капитальный </w:t>
            </w:r>
            <w:r w:rsidR="007B013D" w:rsidRPr="00CD0DAE">
              <w:rPr>
                <w:color w:val="auto"/>
                <w:sz w:val="20"/>
                <w:szCs w:val="20"/>
              </w:rPr>
              <w:t>Ремонт водо</w:t>
            </w:r>
            <w:r w:rsidRPr="00CD0DAE">
              <w:rPr>
                <w:color w:val="auto"/>
                <w:sz w:val="20"/>
                <w:szCs w:val="20"/>
              </w:rPr>
              <w:t>качки с.Арахлей</w:t>
            </w:r>
            <w:r w:rsidR="007B013D"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ед.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1 </w:t>
            </w:r>
          </w:p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="002A58EF" w:rsidRPr="00CD0DAE">
              <w:rPr>
                <w:rFonts w:eastAsia="Arial Unicode MS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  <w:tr w:rsidR="001476F9" w:rsidRPr="00CD0DAE">
        <w:trPr>
          <w:trHeight w:val="11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1476F9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F9" w:rsidRPr="00CD0DAE" w:rsidRDefault="007B013D" w:rsidP="00FB00BF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D0DAE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476F9" w:rsidRDefault="007B013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sectPr w:rsidR="001476F9">
      <w:footerReference w:type="even" r:id="rId8"/>
      <w:footerReference w:type="default" r:id="rId9"/>
      <w:footerReference w:type="first" r:id="rId10"/>
      <w:pgSz w:w="11899" w:h="16841"/>
      <w:pgMar w:top="1138" w:right="844" w:bottom="116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0A" w:rsidRDefault="00C7360A">
      <w:pPr>
        <w:spacing w:after="0" w:line="240" w:lineRule="auto"/>
      </w:pPr>
      <w:r>
        <w:separator/>
      </w:r>
    </w:p>
  </w:endnote>
  <w:endnote w:type="continuationSeparator" w:id="0">
    <w:p w:rsidR="00C7360A" w:rsidRDefault="00C7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B" w:rsidRDefault="001C1D4B">
    <w:pPr>
      <w:spacing w:after="440" w:line="259" w:lineRule="auto"/>
      <w:ind w:left="0" w:right="-28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C1D4B" w:rsidRDefault="001C1D4B">
    <w:pPr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B" w:rsidRDefault="001C1D4B">
    <w:pPr>
      <w:spacing w:after="440" w:line="259" w:lineRule="auto"/>
      <w:ind w:left="0" w:right="-28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713CA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1C1D4B" w:rsidRDefault="001C1D4B">
    <w:pPr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B" w:rsidRDefault="001C1D4B">
    <w:pPr>
      <w:spacing w:after="440" w:line="259" w:lineRule="auto"/>
      <w:ind w:left="0" w:right="-28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C1D4B" w:rsidRDefault="001C1D4B">
    <w:pPr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0A" w:rsidRDefault="00C7360A">
      <w:pPr>
        <w:spacing w:after="0" w:line="240" w:lineRule="auto"/>
      </w:pPr>
      <w:r>
        <w:separator/>
      </w:r>
    </w:p>
  </w:footnote>
  <w:footnote w:type="continuationSeparator" w:id="0">
    <w:p w:rsidR="00C7360A" w:rsidRDefault="00C7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510"/>
    <w:multiLevelType w:val="hybridMultilevel"/>
    <w:tmpl w:val="42A2A008"/>
    <w:lvl w:ilvl="0" w:tplc="EC8C70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9C2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2841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0EB6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0E92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AF59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F7F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298E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C160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B3435"/>
    <w:multiLevelType w:val="hybridMultilevel"/>
    <w:tmpl w:val="27A691EC"/>
    <w:lvl w:ilvl="0" w:tplc="9364E7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1B0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664C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0D5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5B9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2C8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2A6A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C367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AE23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D775E"/>
    <w:multiLevelType w:val="hybridMultilevel"/>
    <w:tmpl w:val="232A80AC"/>
    <w:lvl w:ilvl="0" w:tplc="BCC2D64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D90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8965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4472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AF87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8B91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E7C7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8380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25C2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453C25"/>
    <w:multiLevelType w:val="hybridMultilevel"/>
    <w:tmpl w:val="2610957E"/>
    <w:lvl w:ilvl="0" w:tplc="6FD80FCC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A8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03F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80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4E1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AC4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BE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EE9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23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01005"/>
    <w:multiLevelType w:val="hybridMultilevel"/>
    <w:tmpl w:val="798E9B9E"/>
    <w:lvl w:ilvl="0" w:tplc="9C40D8D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A891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EE09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0CC0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8A11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4FC7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2A2C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80AB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8CF5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27544D"/>
    <w:multiLevelType w:val="hybridMultilevel"/>
    <w:tmpl w:val="B45A53BA"/>
    <w:lvl w:ilvl="0" w:tplc="831AFE90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A6F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ED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CD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E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644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609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60B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E82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4276F6"/>
    <w:multiLevelType w:val="hybridMultilevel"/>
    <w:tmpl w:val="38CA2944"/>
    <w:lvl w:ilvl="0" w:tplc="81C270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4E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292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C22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0BD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9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C92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6BC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2A6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9A00B5"/>
    <w:multiLevelType w:val="hybridMultilevel"/>
    <w:tmpl w:val="7F741B6C"/>
    <w:lvl w:ilvl="0" w:tplc="866E8CC0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E5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A6E8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0936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847A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8DB6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A596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6455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21A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6E7119"/>
    <w:multiLevelType w:val="hybridMultilevel"/>
    <w:tmpl w:val="566E3E02"/>
    <w:lvl w:ilvl="0" w:tplc="5492CD4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EBFF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C954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606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437E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EF64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A8A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6FC5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441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9"/>
    <w:rsid w:val="000124CB"/>
    <w:rsid w:val="001476F9"/>
    <w:rsid w:val="001C1D4B"/>
    <w:rsid w:val="002500C3"/>
    <w:rsid w:val="002A58EF"/>
    <w:rsid w:val="003D11FE"/>
    <w:rsid w:val="00530ADD"/>
    <w:rsid w:val="005D4C54"/>
    <w:rsid w:val="0072549E"/>
    <w:rsid w:val="007B013D"/>
    <w:rsid w:val="00A6781F"/>
    <w:rsid w:val="00AC17D4"/>
    <w:rsid w:val="00B3153E"/>
    <w:rsid w:val="00B57A34"/>
    <w:rsid w:val="00B91B95"/>
    <w:rsid w:val="00C277B7"/>
    <w:rsid w:val="00C7360A"/>
    <w:rsid w:val="00CD0DAE"/>
    <w:rsid w:val="00F713CA"/>
    <w:rsid w:val="00F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096D"/>
  <w15:docId w15:val="{C3B87463-B154-4EF5-B5CA-9624A3FD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9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94AA-F36C-4D36-B192-A1C369B7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«Утверждена»</vt:lpstr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«Утверждена»</dc:title>
  <dc:subject>JOГO JARDIM x8?! PORRA! DIA 8 VOTA NГO!</dc:subject>
  <dc:creator>VOTA NГO А REGIONALIZAЗГO! SIM AO REFORЗO DO MUNICIPALISMO!</dc:creator>
  <cp:keywords/>
  <cp:lastModifiedBy>Пользователь</cp:lastModifiedBy>
  <cp:revision>8</cp:revision>
  <cp:lastPrinted>2024-10-03T02:34:00Z</cp:lastPrinted>
  <dcterms:created xsi:type="dcterms:W3CDTF">2024-10-02T00:53:00Z</dcterms:created>
  <dcterms:modified xsi:type="dcterms:W3CDTF">2024-10-03T03:00:00Z</dcterms:modified>
</cp:coreProperties>
</file>